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2F958" w14:textId="49870F17" w:rsidR="00443BF1" w:rsidRPr="007E630A" w:rsidRDefault="00443BF1" w:rsidP="00840F10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 w:rsidRPr="007E630A">
        <w:rPr>
          <w:rFonts w:ascii="Times New Roman" w:hAnsi="Times New Roman" w:cs="Times New Roman"/>
          <w:b/>
          <w:bCs/>
          <w:lang w:eastAsia="zh-CN"/>
        </w:rPr>
        <w:t>Znak sprawy: EZ/</w:t>
      </w:r>
      <w:r w:rsidR="00EF242E">
        <w:rPr>
          <w:rFonts w:ascii="Times New Roman" w:hAnsi="Times New Roman" w:cs="Times New Roman"/>
          <w:b/>
          <w:bCs/>
          <w:lang w:eastAsia="zh-CN"/>
        </w:rPr>
        <w:t>5</w:t>
      </w:r>
      <w:r w:rsidR="00F959B2">
        <w:rPr>
          <w:rFonts w:ascii="Times New Roman" w:hAnsi="Times New Roman" w:cs="Times New Roman"/>
          <w:b/>
          <w:bCs/>
          <w:lang w:eastAsia="zh-CN"/>
        </w:rPr>
        <w:t>8</w:t>
      </w:r>
      <w:r w:rsidRPr="007E630A">
        <w:rPr>
          <w:rFonts w:ascii="Times New Roman" w:hAnsi="Times New Roman" w:cs="Times New Roman"/>
          <w:b/>
          <w:bCs/>
          <w:lang w:eastAsia="zh-CN"/>
        </w:rPr>
        <w:t>/202</w:t>
      </w:r>
      <w:r w:rsidR="00EF242E">
        <w:rPr>
          <w:rFonts w:ascii="Times New Roman" w:hAnsi="Times New Roman" w:cs="Times New Roman"/>
          <w:b/>
          <w:bCs/>
          <w:lang w:eastAsia="zh-CN"/>
        </w:rPr>
        <w:t>6</w:t>
      </w:r>
      <w:r w:rsidR="00AB0E15">
        <w:rPr>
          <w:rFonts w:ascii="Times New Roman" w:hAnsi="Times New Roman" w:cs="Times New Roman"/>
          <w:b/>
          <w:bCs/>
          <w:lang w:eastAsia="zh-CN"/>
        </w:rPr>
        <w:t>/EK</w:t>
      </w:r>
    </w:p>
    <w:p w14:paraId="6AFDA22E" w14:textId="7C8E1C88" w:rsidR="00443BF1" w:rsidRPr="007E630A" w:rsidRDefault="00443BF1" w:rsidP="00840F10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7E630A">
        <w:rPr>
          <w:rFonts w:ascii="Times New Roman" w:hAnsi="Times New Roman" w:cs="Times New Roman"/>
          <w:b/>
          <w:bCs/>
          <w:lang w:eastAsia="zh-CN"/>
        </w:rPr>
        <w:t>Załącznik nr 2</w:t>
      </w:r>
      <w:r w:rsidR="008E3A1C" w:rsidRPr="007E630A">
        <w:rPr>
          <w:rFonts w:ascii="Times New Roman" w:hAnsi="Times New Roman" w:cs="Times New Roman"/>
          <w:b/>
          <w:bCs/>
          <w:lang w:eastAsia="zh-CN"/>
        </w:rPr>
        <w:t>.</w:t>
      </w:r>
      <w:r w:rsidR="00F959B2">
        <w:rPr>
          <w:rFonts w:ascii="Times New Roman" w:hAnsi="Times New Roman" w:cs="Times New Roman"/>
          <w:b/>
          <w:bCs/>
          <w:lang w:eastAsia="zh-CN"/>
        </w:rPr>
        <w:t>1</w:t>
      </w:r>
      <w:r w:rsidRPr="007E630A">
        <w:rPr>
          <w:rFonts w:ascii="Times New Roman" w:hAnsi="Times New Roman" w:cs="Times New Roman"/>
          <w:b/>
          <w:bCs/>
          <w:lang w:eastAsia="zh-CN"/>
        </w:rPr>
        <w:t xml:space="preserve"> do SWZ</w:t>
      </w:r>
    </w:p>
    <w:p w14:paraId="03876039" w14:textId="02DF1594" w:rsidR="00443BF1" w:rsidRPr="007E630A" w:rsidRDefault="00443BF1" w:rsidP="00840F1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E630A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7E630A" w:rsidRDefault="00BC467E" w:rsidP="00840F10">
      <w:pPr>
        <w:spacing w:after="0" w:line="240" w:lineRule="auto"/>
        <w:rPr>
          <w:rFonts w:ascii="Times New Roman" w:hAnsi="Times New Roman" w:cs="Times New Roman"/>
        </w:rPr>
      </w:pPr>
    </w:p>
    <w:p w14:paraId="0B80CB26" w14:textId="554D5033" w:rsidR="00443BF1" w:rsidRPr="007E630A" w:rsidRDefault="00443BF1" w:rsidP="00840F1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E630A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0140E688" w14:textId="77777777" w:rsidR="00BC467E" w:rsidRPr="007E630A" w:rsidRDefault="00BC467E" w:rsidP="00840F1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1A3286B" w14:textId="052C8886" w:rsidR="00443BF1" w:rsidRPr="007E630A" w:rsidRDefault="00443BF1" w:rsidP="00840F1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E630A">
        <w:rPr>
          <w:rFonts w:ascii="Times New Roman" w:hAnsi="Times New Roman" w:cs="Times New Roman"/>
          <w:b/>
          <w:bCs/>
        </w:rPr>
        <w:t xml:space="preserve">Pakiet nr </w:t>
      </w:r>
      <w:r w:rsidR="00F959B2">
        <w:rPr>
          <w:rFonts w:ascii="Times New Roman" w:hAnsi="Times New Roman" w:cs="Times New Roman"/>
          <w:b/>
          <w:bCs/>
        </w:rPr>
        <w:t>1</w:t>
      </w:r>
      <w:bookmarkStart w:id="0" w:name="_GoBack"/>
      <w:bookmarkEnd w:id="0"/>
      <w:r w:rsidRPr="007E630A">
        <w:rPr>
          <w:rFonts w:ascii="Times New Roman" w:hAnsi="Times New Roman" w:cs="Times New Roman"/>
          <w:b/>
          <w:bCs/>
        </w:rPr>
        <w:t xml:space="preserve"> – </w:t>
      </w:r>
      <w:r w:rsidR="00BF2F66" w:rsidRPr="007E630A">
        <w:rPr>
          <w:rFonts w:ascii="Times New Roman" w:hAnsi="Times New Roman" w:cs="Times New Roman"/>
          <w:b/>
          <w:bCs/>
        </w:rPr>
        <w:t>USG</w:t>
      </w:r>
      <w:r w:rsidR="00295190">
        <w:rPr>
          <w:rFonts w:ascii="Times New Roman" w:hAnsi="Times New Roman" w:cs="Times New Roman"/>
          <w:b/>
          <w:bCs/>
        </w:rPr>
        <w:t xml:space="preserve"> – 1 kpl</w:t>
      </w:r>
    </w:p>
    <w:p w14:paraId="024558E1" w14:textId="77777777" w:rsidR="00BC467E" w:rsidRPr="007E630A" w:rsidRDefault="00BC467E" w:rsidP="00840F1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28492D" w:rsidRPr="002872BE" w14:paraId="5CC4CA18" w14:textId="77777777" w:rsidTr="00AB0E15">
        <w:trPr>
          <w:trHeight w:val="457"/>
        </w:trPr>
        <w:tc>
          <w:tcPr>
            <w:tcW w:w="3681" w:type="dxa"/>
            <w:vAlign w:val="center"/>
          </w:tcPr>
          <w:p w14:paraId="6A727D49" w14:textId="77777777" w:rsidR="0028492D" w:rsidRPr="002872BE" w:rsidRDefault="0028492D" w:rsidP="00AB0E15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" w:name="_Hlk204178791"/>
            <w:r w:rsidRPr="002872BE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Producent</w:t>
            </w:r>
          </w:p>
        </w:tc>
        <w:tc>
          <w:tcPr>
            <w:tcW w:w="6379" w:type="dxa"/>
            <w:vAlign w:val="center"/>
          </w:tcPr>
          <w:p w14:paraId="453D53CD" w14:textId="77777777" w:rsidR="0028492D" w:rsidRPr="002872BE" w:rsidRDefault="0028492D" w:rsidP="00AB0E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92D" w:rsidRPr="002872BE" w14:paraId="36818795" w14:textId="77777777" w:rsidTr="00AB0E15">
        <w:trPr>
          <w:trHeight w:val="407"/>
        </w:trPr>
        <w:tc>
          <w:tcPr>
            <w:tcW w:w="3681" w:type="dxa"/>
            <w:vAlign w:val="center"/>
          </w:tcPr>
          <w:p w14:paraId="0489E6C5" w14:textId="77777777" w:rsidR="0028492D" w:rsidRPr="002872BE" w:rsidRDefault="0028492D" w:rsidP="00AB0E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2BE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Nazwa / model / typ / nr katalogowy</w:t>
            </w:r>
          </w:p>
        </w:tc>
        <w:tc>
          <w:tcPr>
            <w:tcW w:w="6379" w:type="dxa"/>
            <w:vAlign w:val="center"/>
          </w:tcPr>
          <w:p w14:paraId="3966C432" w14:textId="77777777" w:rsidR="0028492D" w:rsidRPr="002872BE" w:rsidRDefault="0028492D" w:rsidP="00AB0E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492D" w:rsidRPr="002872BE" w14:paraId="4A5243A8" w14:textId="77777777" w:rsidTr="00AB0E15">
        <w:trPr>
          <w:trHeight w:val="419"/>
        </w:trPr>
        <w:tc>
          <w:tcPr>
            <w:tcW w:w="3681" w:type="dxa"/>
            <w:vAlign w:val="center"/>
          </w:tcPr>
          <w:p w14:paraId="223B3BAB" w14:textId="77777777" w:rsidR="0028492D" w:rsidRPr="002872BE" w:rsidRDefault="0028492D" w:rsidP="00AB0E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72BE">
              <w:rPr>
                <w:rFonts w:ascii="Times New Roman" w:hAnsi="Times New Roman" w:cs="Times New Roman"/>
                <w:b/>
                <w:bCs/>
              </w:rPr>
              <w:t>Rok produkcji (min. 2025 r.)</w:t>
            </w:r>
          </w:p>
        </w:tc>
        <w:tc>
          <w:tcPr>
            <w:tcW w:w="6379" w:type="dxa"/>
            <w:vAlign w:val="center"/>
          </w:tcPr>
          <w:p w14:paraId="556CCF1C" w14:textId="77777777" w:rsidR="0028492D" w:rsidRPr="002872BE" w:rsidRDefault="0028492D" w:rsidP="00AB0E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1"/>
    </w:tbl>
    <w:p w14:paraId="7CA68C1F" w14:textId="77777777" w:rsidR="00443BF1" w:rsidRPr="007E630A" w:rsidRDefault="00443BF1" w:rsidP="00840F1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4961"/>
        <w:gridCol w:w="1701"/>
        <w:gridCol w:w="2835"/>
      </w:tblGrid>
      <w:tr w:rsidR="00390A4B" w:rsidRPr="00C01D59" w14:paraId="7B89A0ED" w14:textId="32F53885" w:rsidTr="00840F10">
        <w:tc>
          <w:tcPr>
            <w:tcW w:w="704" w:type="dxa"/>
            <w:vAlign w:val="center"/>
          </w:tcPr>
          <w:p w14:paraId="25726B74" w14:textId="3627E03B" w:rsidR="00390A4B" w:rsidRPr="00C01D59" w:rsidRDefault="00F12B1F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1D59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C98F42" w14:textId="22BCA4CA" w:rsidR="00390A4B" w:rsidRPr="00C01D59" w:rsidRDefault="00390A4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1D59">
              <w:rPr>
                <w:rFonts w:ascii="Times New Roman" w:hAnsi="Times New Roman" w:cs="Times New Roman"/>
                <w:b/>
                <w:bCs/>
              </w:rPr>
              <w:t>Opis minimalnych wymaganych parametrów techniczn</w:t>
            </w:r>
            <w:r w:rsidR="00E2013B" w:rsidRPr="00C01D59">
              <w:rPr>
                <w:rFonts w:ascii="Times New Roman" w:hAnsi="Times New Roman" w:cs="Times New Roman"/>
                <w:b/>
                <w:bCs/>
              </w:rPr>
              <w:t>o-funkcjonalnych</w:t>
            </w:r>
          </w:p>
        </w:tc>
        <w:tc>
          <w:tcPr>
            <w:tcW w:w="1701" w:type="dxa"/>
            <w:vAlign w:val="center"/>
          </w:tcPr>
          <w:p w14:paraId="6180DED8" w14:textId="79E54B61" w:rsidR="00390A4B" w:rsidRPr="00C01D59" w:rsidRDefault="00390A4B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1D59">
              <w:rPr>
                <w:rFonts w:ascii="Times New Roman" w:hAnsi="Times New Roman" w:cs="Times New Roman"/>
                <w:b/>
                <w:bCs/>
              </w:rPr>
              <w:t>Parametr wymagany / punktowany</w:t>
            </w:r>
          </w:p>
        </w:tc>
        <w:tc>
          <w:tcPr>
            <w:tcW w:w="2835" w:type="dxa"/>
            <w:vAlign w:val="center"/>
          </w:tcPr>
          <w:p w14:paraId="0486264E" w14:textId="3C35C225" w:rsidR="00390A4B" w:rsidRPr="00C01D59" w:rsidRDefault="0028492D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1D59">
              <w:rPr>
                <w:rFonts w:ascii="Times New Roman" w:hAnsi="Times New Roman" w:cs="Times New Roman"/>
                <w:b/>
                <w:bCs/>
              </w:rPr>
              <w:t>Parametr oferowany – opisać, podać zakresy</w:t>
            </w:r>
            <w:r w:rsidRPr="00C01D59">
              <w:rPr>
                <w:rFonts w:ascii="Times New Roman" w:hAnsi="Times New Roman" w:cs="Times New Roman"/>
                <w:b/>
                <w:bCs/>
              </w:rPr>
              <w:br/>
            </w:r>
            <w:r w:rsidRPr="00C01D59">
              <w:rPr>
                <w:rFonts w:ascii="Times New Roman" w:hAnsi="Times New Roman" w:cs="Times New Roman"/>
                <w:i/>
                <w:iCs/>
              </w:rPr>
              <w:t>(wskazać dokument przedmiotowy wraz z numerem strony na potwierdzenie spełnienia parametru)</w:t>
            </w:r>
          </w:p>
        </w:tc>
      </w:tr>
      <w:tr w:rsidR="005E509F" w:rsidRPr="00C01D59" w14:paraId="05AE6930" w14:textId="77777777" w:rsidTr="00840F10">
        <w:trPr>
          <w:trHeight w:val="449"/>
        </w:trPr>
        <w:tc>
          <w:tcPr>
            <w:tcW w:w="10201" w:type="dxa"/>
            <w:gridSpan w:val="4"/>
            <w:vAlign w:val="center"/>
          </w:tcPr>
          <w:p w14:paraId="64EA2586" w14:textId="718DF128" w:rsidR="005E509F" w:rsidRPr="00C01D59" w:rsidRDefault="00BF2F66" w:rsidP="00C01D59">
            <w:pPr>
              <w:spacing w:after="0" w:line="240" w:lineRule="auto"/>
              <w:ind w:left="88" w:right="13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01D59">
              <w:rPr>
                <w:rFonts w:ascii="Times New Roman" w:hAnsi="Times New Roman" w:cs="Times New Roman"/>
                <w:b/>
              </w:rPr>
              <w:t>USG</w:t>
            </w:r>
            <w:r w:rsidR="00A1491B" w:rsidRPr="00C01D59">
              <w:rPr>
                <w:rFonts w:ascii="Times New Roman" w:hAnsi="Times New Roman" w:cs="Times New Roman"/>
                <w:b/>
              </w:rPr>
              <w:t xml:space="preserve"> – </w:t>
            </w:r>
            <w:r w:rsidRPr="00C01D59">
              <w:rPr>
                <w:rFonts w:ascii="Times New Roman" w:hAnsi="Times New Roman" w:cs="Times New Roman"/>
                <w:b/>
              </w:rPr>
              <w:t>1</w:t>
            </w:r>
            <w:r w:rsidR="00A1491B" w:rsidRPr="00C01D59">
              <w:rPr>
                <w:rFonts w:ascii="Times New Roman" w:hAnsi="Times New Roman" w:cs="Times New Roman"/>
                <w:b/>
              </w:rPr>
              <w:t xml:space="preserve"> szt.</w:t>
            </w:r>
          </w:p>
        </w:tc>
      </w:tr>
      <w:tr w:rsidR="00AB1C29" w:rsidRPr="00C01D59" w14:paraId="2496AAA7" w14:textId="2978259A" w:rsidTr="00840F10">
        <w:tc>
          <w:tcPr>
            <w:tcW w:w="704" w:type="dxa"/>
            <w:vAlign w:val="center"/>
          </w:tcPr>
          <w:p w14:paraId="24CAF79E" w14:textId="21658C22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E942ED" w14:textId="77777777" w:rsidR="00AB1C29" w:rsidRPr="00C01D59" w:rsidRDefault="00AB1C29" w:rsidP="00C01D59">
            <w:pPr>
              <w:pStyle w:val="TableParagraph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Aparat USG klasy PREMIUM, fabrycznie nowy o nowoczesnej konstrukcji i ergonomii pracy. Platforma oparta na  najnowszych technologiach, w tym zaawansowanych algorytmach (A.I.). Platforma wprowadzona do produkcji nie wcześniej niż 2024r.</w:t>
            </w:r>
          </w:p>
          <w:p w14:paraId="2AA55ABC" w14:textId="0BB939E5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Rok produkcji 2025r. </w:t>
            </w:r>
          </w:p>
        </w:tc>
        <w:tc>
          <w:tcPr>
            <w:tcW w:w="1701" w:type="dxa"/>
            <w:vAlign w:val="center"/>
          </w:tcPr>
          <w:p w14:paraId="6F507B69" w14:textId="441462AD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1473F52" w14:textId="77777777" w:rsidR="00AB1C29" w:rsidRPr="00C01D59" w:rsidRDefault="00AB1C29" w:rsidP="00C01D59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583F49DA" w14:textId="2554CD03" w:rsidTr="00840F10">
        <w:tc>
          <w:tcPr>
            <w:tcW w:w="704" w:type="dxa"/>
            <w:vAlign w:val="center"/>
          </w:tcPr>
          <w:p w14:paraId="6780B6D0" w14:textId="4FBDBC6F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2AC7C9" w14:textId="5BEEB7B8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  <w:b/>
              </w:rPr>
              <w:t>KONSTRUKCJA I KONFIGURACJA</w:t>
            </w:r>
          </w:p>
        </w:tc>
        <w:tc>
          <w:tcPr>
            <w:tcW w:w="1701" w:type="dxa"/>
            <w:vAlign w:val="center"/>
          </w:tcPr>
          <w:p w14:paraId="0A6E02AD" w14:textId="566EB79C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4149A39D" w14:textId="77777777" w:rsidR="00AB1C29" w:rsidRPr="00C01D59" w:rsidRDefault="00AB1C29" w:rsidP="00C01D59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37BF57DD" w14:textId="411693DE" w:rsidTr="00840F10">
        <w:tc>
          <w:tcPr>
            <w:tcW w:w="704" w:type="dxa"/>
            <w:vAlign w:val="center"/>
          </w:tcPr>
          <w:p w14:paraId="1BCE43D8" w14:textId="3CF2BE20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011640" w14:textId="700AEA27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Aparat stacjonarny na podstawie jezdnej o 4 skrętnych kołach z możliwością blokady każdego koła osobno i ustawieniem do jazdy na wprost, waga max. 90 kg</w:t>
            </w:r>
          </w:p>
        </w:tc>
        <w:tc>
          <w:tcPr>
            <w:tcW w:w="1701" w:type="dxa"/>
            <w:vAlign w:val="center"/>
          </w:tcPr>
          <w:p w14:paraId="15E8168C" w14:textId="5D1A6AE0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1A3374EE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38EB7516" w14:textId="43199AAA" w:rsidTr="00840F10">
        <w:tc>
          <w:tcPr>
            <w:tcW w:w="704" w:type="dxa"/>
            <w:vAlign w:val="center"/>
          </w:tcPr>
          <w:p w14:paraId="47E3F688" w14:textId="47749642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404032" w14:textId="6DC5D1FA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Regulacja położenia konsoli na boki min. +/- 50</w:t>
            </w:r>
            <w:r w:rsidRPr="00C01D59">
              <w:rPr>
                <w:rFonts w:ascii="Times New Roman" w:hAnsi="Times New Roman" w:cs="Times New Roman"/>
                <w:vertAlign w:val="superscript"/>
              </w:rPr>
              <w:t>o</w:t>
            </w:r>
            <w:r w:rsidRPr="00C01D59">
              <w:rPr>
                <w:rFonts w:ascii="Times New Roman" w:hAnsi="Times New Roman" w:cs="Times New Roman"/>
              </w:rPr>
              <w:t>, możliwość obrotu konsoli o 180</w:t>
            </w:r>
            <w:r w:rsidRPr="00C01D59">
              <w:rPr>
                <w:rFonts w:ascii="Times New Roman" w:hAnsi="Times New Roman" w:cs="Times New Roman"/>
                <w:vertAlign w:val="superscript"/>
              </w:rPr>
              <w:t>o</w:t>
            </w:r>
            <w:r w:rsidRPr="00C01D59">
              <w:rPr>
                <w:rFonts w:ascii="Times New Roman" w:hAnsi="Times New Roman" w:cs="Times New Roman"/>
              </w:rPr>
              <w:t xml:space="preserve"> na czas transportu</w:t>
            </w:r>
          </w:p>
        </w:tc>
        <w:tc>
          <w:tcPr>
            <w:tcW w:w="1701" w:type="dxa"/>
            <w:vAlign w:val="center"/>
          </w:tcPr>
          <w:p w14:paraId="3F7DDAFB" w14:textId="59830005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484F3B2E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6AABC48F" w14:textId="229E423B" w:rsidTr="00840F10">
        <w:tc>
          <w:tcPr>
            <w:tcW w:w="704" w:type="dxa"/>
            <w:vAlign w:val="center"/>
          </w:tcPr>
          <w:p w14:paraId="2AE9F590" w14:textId="5EB54A80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bookmarkStart w:id="2" w:name="_Hlk13516064"/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70FD21" w14:textId="59154EBE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Możliwość regulacji wysokości konsoli min. 25 cm</w:t>
            </w:r>
          </w:p>
        </w:tc>
        <w:tc>
          <w:tcPr>
            <w:tcW w:w="1701" w:type="dxa"/>
            <w:vAlign w:val="center"/>
          </w:tcPr>
          <w:p w14:paraId="2CFF87B9" w14:textId="77777777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&gt; 26 cm </w:t>
            </w:r>
            <w:r w:rsidR="00AD04CA" w:rsidRPr="00C01D59">
              <w:rPr>
                <w:rFonts w:ascii="Times New Roman" w:hAnsi="Times New Roman" w:cs="Times New Roman"/>
              </w:rPr>
              <w:t>-</w:t>
            </w:r>
            <w:r w:rsidRPr="00C01D59">
              <w:rPr>
                <w:rFonts w:ascii="Times New Roman" w:hAnsi="Times New Roman" w:cs="Times New Roman"/>
              </w:rPr>
              <w:t xml:space="preserve"> </w:t>
            </w:r>
            <w:r w:rsidR="00AD04CA" w:rsidRPr="00C01D59">
              <w:rPr>
                <w:rFonts w:ascii="Times New Roman" w:hAnsi="Times New Roman" w:cs="Times New Roman"/>
              </w:rPr>
              <w:t xml:space="preserve">1 </w:t>
            </w:r>
            <w:r w:rsidRPr="00C01D59">
              <w:rPr>
                <w:rFonts w:ascii="Times New Roman" w:hAnsi="Times New Roman" w:cs="Times New Roman"/>
              </w:rPr>
              <w:t>pkt</w:t>
            </w:r>
          </w:p>
          <w:p w14:paraId="56D17109" w14:textId="304F2209" w:rsidR="00AD04CA" w:rsidRPr="00C01D59" w:rsidRDefault="00AD04CA" w:rsidP="00C01D5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= 25 cm - 0 pkt</w:t>
            </w:r>
          </w:p>
        </w:tc>
        <w:tc>
          <w:tcPr>
            <w:tcW w:w="2835" w:type="dxa"/>
            <w:vAlign w:val="center"/>
          </w:tcPr>
          <w:p w14:paraId="2C5FA834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2"/>
      <w:tr w:rsidR="00AB1C29" w:rsidRPr="00C01D59" w14:paraId="025F14A1" w14:textId="6CC49367" w:rsidTr="00840F10">
        <w:tc>
          <w:tcPr>
            <w:tcW w:w="704" w:type="dxa"/>
            <w:vAlign w:val="center"/>
          </w:tcPr>
          <w:p w14:paraId="48F6C2CA" w14:textId="6BF7F93F" w:rsidR="00AB1C29" w:rsidRPr="00C01D59" w:rsidRDefault="00AB0E15" w:rsidP="00C01D5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AD88A0" w14:textId="484C5006" w:rsidR="00AB1C29" w:rsidRPr="00C01D59" w:rsidRDefault="00AB1C29" w:rsidP="00C01D59">
            <w:pPr>
              <w:pStyle w:val="Bezodstpw"/>
              <w:ind w:left="88" w:right="89"/>
              <w:rPr>
                <w:rFonts w:ascii="Times New Roman" w:hAnsi="Times New Roman"/>
                <w:color w:val="FF0000"/>
              </w:rPr>
            </w:pPr>
            <w:r w:rsidRPr="00C01D59">
              <w:rPr>
                <w:rFonts w:ascii="Times New Roman" w:hAnsi="Times New Roman"/>
              </w:rPr>
              <w:t>Aparat wyposażony w wieszaki na głowice po obu stronach konsoli/panelu. Możliwość regulacji położenia wieszaków</w:t>
            </w:r>
          </w:p>
        </w:tc>
        <w:tc>
          <w:tcPr>
            <w:tcW w:w="1701" w:type="dxa"/>
            <w:vAlign w:val="center"/>
          </w:tcPr>
          <w:p w14:paraId="4A005F58" w14:textId="6D8961F9" w:rsidR="00AB1C29" w:rsidRPr="00C01D59" w:rsidRDefault="00AB1C29" w:rsidP="00C01D5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C01D59">
              <w:rPr>
                <w:rFonts w:ascii="Times New Roman" w:hAnsi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4C57BF51" w14:textId="77777777" w:rsidR="00AB1C29" w:rsidRPr="00C01D59" w:rsidRDefault="00AB1C29" w:rsidP="00C01D5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B1C29" w:rsidRPr="00C01D59" w14:paraId="6BC1D436" w14:textId="5D536BA7" w:rsidTr="00840F10">
        <w:tc>
          <w:tcPr>
            <w:tcW w:w="704" w:type="dxa"/>
            <w:vAlign w:val="center"/>
          </w:tcPr>
          <w:p w14:paraId="14EA760A" w14:textId="2321E38B" w:rsidR="00AB1C29" w:rsidRPr="00C01D59" w:rsidRDefault="00AB0E15" w:rsidP="00C01D5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A7284D" w14:textId="32A6C515" w:rsidR="00AB1C29" w:rsidRPr="00C01D59" w:rsidRDefault="00AB1C29" w:rsidP="00C01D5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C01D59">
              <w:rPr>
                <w:rFonts w:ascii="Times New Roman" w:hAnsi="Times New Roman"/>
              </w:rPr>
              <w:t>Szybki dostęp do funkcji sterowania aparatem przy pomocy ekranu dotykowego o wielkości min. 15”, rozdzielczość 1920x1080 z wyświetlanymi przyciskami funkcyjnymi, z programowalnymi przyciskami typu makro</w:t>
            </w:r>
          </w:p>
        </w:tc>
        <w:tc>
          <w:tcPr>
            <w:tcW w:w="1701" w:type="dxa"/>
            <w:vAlign w:val="center"/>
          </w:tcPr>
          <w:p w14:paraId="13EC04DD" w14:textId="4A808C29" w:rsidR="00AB1C29" w:rsidRPr="00C01D59" w:rsidRDefault="00AB1C29" w:rsidP="00C01D5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C01D59">
              <w:rPr>
                <w:rFonts w:ascii="Times New Roman" w:hAnsi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6455CEB7" w14:textId="77777777" w:rsidR="00AB1C29" w:rsidRPr="00C01D59" w:rsidRDefault="00AB1C29" w:rsidP="00C01D5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AB1C29" w:rsidRPr="00C01D59" w14:paraId="6F2D7012" w14:textId="4AE835A5" w:rsidTr="00840F10">
        <w:tc>
          <w:tcPr>
            <w:tcW w:w="704" w:type="dxa"/>
            <w:vAlign w:val="center"/>
          </w:tcPr>
          <w:p w14:paraId="192B7A6B" w14:textId="6623167F" w:rsidR="00AB1C29" w:rsidRPr="00C01D59" w:rsidRDefault="00AB0E15" w:rsidP="00C01D59">
            <w:pPr>
              <w:pStyle w:val="Bezodstpw"/>
              <w:ind w:left="88" w:right="89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F6FBFB" w14:textId="42E3745F" w:rsidR="00AB1C29" w:rsidRPr="00C01D59" w:rsidRDefault="00AB1C29" w:rsidP="00C01D59">
            <w:pPr>
              <w:pStyle w:val="Bezodstpw"/>
              <w:ind w:left="88" w:right="89"/>
              <w:rPr>
                <w:rFonts w:ascii="Times New Roman" w:hAnsi="Times New Roman"/>
                <w:color w:val="000000" w:themeColor="text1"/>
              </w:rPr>
            </w:pPr>
            <w:r w:rsidRPr="00C01D59">
              <w:rPr>
                <w:rFonts w:ascii="Times New Roman" w:hAnsi="Times New Roman"/>
              </w:rPr>
              <w:t>Ekran dotykowy z możliwością regulacji nachylenia</w:t>
            </w:r>
          </w:p>
        </w:tc>
        <w:tc>
          <w:tcPr>
            <w:tcW w:w="1701" w:type="dxa"/>
            <w:vAlign w:val="center"/>
          </w:tcPr>
          <w:p w14:paraId="69E5B56A" w14:textId="408DE0BA" w:rsidR="00AB1C29" w:rsidRPr="00C01D59" w:rsidRDefault="00AB1C29" w:rsidP="00C01D59">
            <w:pPr>
              <w:pStyle w:val="Bezodstpw"/>
              <w:ind w:left="130" w:right="19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C01D59">
              <w:rPr>
                <w:rFonts w:ascii="Times New Roman" w:hAnsi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495EDBC0" w14:textId="77777777" w:rsidR="00AB1C29" w:rsidRPr="00C01D59" w:rsidRDefault="00AB1C29" w:rsidP="00C01D59">
            <w:pPr>
              <w:pStyle w:val="Bezodstpw"/>
              <w:ind w:left="131" w:right="132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B1C29" w:rsidRPr="00C01D59" w14:paraId="159B8455" w14:textId="5721224D" w:rsidTr="00840F10">
        <w:tc>
          <w:tcPr>
            <w:tcW w:w="704" w:type="dxa"/>
            <w:vAlign w:val="center"/>
          </w:tcPr>
          <w:p w14:paraId="1A4B5926" w14:textId="6B22FF85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bookmarkStart w:id="3" w:name="_Hlk13516543"/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bookmarkEnd w:id="3"/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545DB3" w14:textId="2AF42DC4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  <w:color w:val="FF0000"/>
              </w:rPr>
            </w:pPr>
            <w:r w:rsidRPr="00C01D59">
              <w:rPr>
                <w:rFonts w:ascii="Times New Roman" w:hAnsi="Times New Roman" w:cs="Times New Roman"/>
              </w:rPr>
              <w:t>Klawiatura alfanumeryczna wyświetlana na ekranie dotykowym, opcja dostępna w każdym trybie oraz wysuwana, podświetlana fizyczna klawiatura alfanumeryczna możliwością zmiany intensywności podświetlenia min. 3 poziomy</w:t>
            </w:r>
          </w:p>
        </w:tc>
        <w:tc>
          <w:tcPr>
            <w:tcW w:w="1701" w:type="dxa"/>
            <w:vAlign w:val="center"/>
          </w:tcPr>
          <w:p w14:paraId="55C77021" w14:textId="1DF325A0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2D2DBDBD" w14:textId="77777777" w:rsidR="00AB1C29" w:rsidRPr="00C01D59" w:rsidRDefault="00AB1C29" w:rsidP="00C01D59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7CA0D313" w14:textId="4ED4C65D" w:rsidTr="00840F10">
        <w:tc>
          <w:tcPr>
            <w:tcW w:w="704" w:type="dxa"/>
            <w:vAlign w:val="center"/>
          </w:tcPr>
          <w:p w14:paraId="59B90148" w14:textId="0AE41E36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305E5D" w14:textId="748C7617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Min. 6 fizycznych przycisków programowalnych umieszczonych na konsoli</w:t>
            </w:r>
          </w:p>
        </w:tc>
        <w:tc>
          <w:tcPr>
            <w:tcW w:w="1701" w:type="dxa"/>
            <w:vAlign w:val="center"/>
          </w:tcPr>
          <w:p w14:paraId="5F7FDFEE" w14:textId="13F72DBD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53CABB4B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18D66C58" w14:textId="23802076" w:rsidTr="00840F10">
        <w:tc>
          <w:tcPr>
            <w:tcW w:w="704" w:type="dxa"/>
            <w:vAlign w:val="center"/>
          </w:tcPr>
          <w:p w14:paraId="3F3E82AD" w14:textId="60F35809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AE393B" w14:textId="4B9B51E8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Aktywne gniazda dla głowic obrazowych przełączanych elektronicznie – min. 5 gniazd</w:t>
            </w:r>
          </w:p>
        </w:tc>
        <w:tc>
          <w:tcPr>
            <w:tcW w:w="1701" w:type="dxa"/>
            <w:vAlign w:val="center"/>
          </w:tcPr>
          <w:p w14:paraId="698A4F19" w14:textId="4EE8D3B4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56A1E25" w14:textId="77777777" w:rsidR="00AB1C29" w:rsidRPr="00C01D59" w:rsidRDefault="00AB1C29" w:rsidP="00C01D59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302E08FB" w14:textId="53132BA9" w:rsidTr="00840F10">
        <w:tc>
          <w:tcPr>
            <w:tcW w:w="704" w:type="dxa"/>
            <w:vAlign w:val="center"/>
          </w:tcPr>
          <w:p w14:paraId="041FA397" w14:textId="7CDBBFEC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0732A0" w14:textId="03E7B20F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Podświetlanie gniazd głowic umożliwiające podłączanie głowicy do aparatu w zaciemnionych warunkach</w:t>
            </w:r>
          </w:p>
        </w:tc>
        <w:tc>
          <w:tcPr>
            <w:tcW w:w="1701" w:type="dxa"/>
            <w:vAlign w:val="center"/>
          </w:tcPr>
          <w:p w14:paraId="408B8AA0" w14:textId="550E6D91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217ED168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3F2DDC7A" w14:textId="1934428C" w:rsidTr="00840F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32DA" w14:textId="6F0589F7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1B4B8A" w14:textId="6AA693EE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Monitor </w:t>
            </w:r>
            <w:proofErr w:type="spellStart"/>
            <w:r w:rsidRPr="00C01D59">
              <w:rPr>
                <w:rFonts w:ascii="Times New Roman" w:hAnsi="Times New Roman" w:cs="Times New Roman"/>
              </w:rPr>
              <w:t>full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 HD LED panoramiczny o przekątnej min. 24”, na przegubowym ramieniu  z możliwością regulacji położenia w każdym kierunku niezależnie od konsoli aparatu (góra/dół, lewo/prawo, przód/tył, pochylenie)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57A3" w14:textId="258E30F7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BE71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2E6911BE" w14:textId="163BB6C4" w:rsidTr="00840F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83F2" w14:textId="617668B4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700B29" w14:textId="1386114B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Przegubowe ramię monitora wyposażone w funkcję wspomagania pracy operatora w zaciemnionych warunkach za pomocą lampy umiejscowionej na ramieniu z możliwością regulacji poziomu natężenia światła sterowanej z panelu aparatu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A54B" w14:textId="77777777" w:rsidR="00AD04CA" w:rsidRPr="00C01D59" w:rsidRDefault="00AD04CA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 – 1 pkt</w:t>
            </w:r>
          </w:p>
          <w:p w14:paraId="1383FCD9" w14:textId="01EA1487" w:rsidR="00AB1C29" w:rsidRPr="00C01D59" w:rsidRDefault="00AD04CA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NIE – 0 pkt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3C25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2700B66A" w14:textId="0E132119" w:rsidTr="00840F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A789" w14:textId="6EE06717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4C024A" w14:textId="6C38D2E7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Konstrukcja pulpitu umożliwiająca łatwe czyszczenie, odporna na działanie środków dezynfekujących z cyfrową regulacją TGC dostępną na ekranie dotykowym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2084" w14:textId="105424BF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84C4" w14:textId="77777777" w:rsidR="00AB1C29" w:rsidRPr="00C01D59" w:rsidRDefault="00AB1C29" w:rsidP="00C01D59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1768A3AF" w14:textId="2F970E06" w:rsidTr="00840F10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0467" w14:textId="70191899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335C4C" w14:textId="5AFFEBB7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  <w:u w:val="single"/>
              </w:rPr>
            </w:pPr>
            <w:r w:rsidRPr="00C01D59">
              <w:rPr>
                <w:rFonts w:ascii="Times New Roman" w:hAnsi="Times New Roman" w:cs="Times New Roman"/>
              </w:rPr>
              <w:t xml:space="preserve">Pulpit pozbawiony manipulatora typu trackball, posiadający wbudowany </w:t>
            </w:r>
            <w:proofErr w:type="spellStart"/>
            <w:r w:rsidRPr="00C01D59">
              <w:rPr>
                <w:rFonts w:ascii="Times New Roman" w:hAnsi="Times New Roman" w:cs="Times New Roman"/>
              </w:rPr>
              <w:t>touchpad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 do sterowania aparatem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968B" w14:textId="07126D03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u w:val="single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C635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AB1C29" w:rsidRPr="00C01D59" w14:paraId="7CBAA595" w14:textId="4C1DCAC7" w:rsidTr="00840F10">
        <w:trPr>
          <w:trHeight w:val="1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65E3" w14:textId="3DE90C51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5C1C69" w14:textId="2702B8CD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Możliwość powiększenia obrazu diagnostycznego na cały ekran do min. 85% powierzchni ekranu monitora, bez wyświetlania informacji ogólnych oraz informacji liczbowych dotyczących nastaw aparatu za pomocą jednego przycisku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519" w14:textId="68ECB35A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00DF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0A732340" w14:textId="44A336EA" w:rsidTr="00840F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B25A" w14:textId="46DCF3E2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6F433C" w14:textId="2E786AD6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Możliwość wyświetlania obrazów i klipów na ekranie dotykowym oraz możliwość zduplikowania ekranu głównego na ekranie dotykowym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B8D1" w14:textId="5BA9646D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88EC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1480A27A" w14:textId="45579E60" w:rsidTr="00840F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0AA4" w14:textId="7AB68F66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1C088A" w14:textId="5CA76FD4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Zoom obrazu rzeczywistego min. 50x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D505" w14:textId="0C7E968C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9E25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7E83F68D" w14:textId="01B6C00C" w:rsidTr="00840F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9B50" w14:textId="79FF9794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E5DE0A" w14:textId="1E79FAEC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Funkcja HD zoom (zoom wysokiej rozdzielczości)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540B" w14:textId="6F623061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2E3A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54A03EF6" w14:textId="17E444D0" w:rsidTr="00840F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2D27" w14:textId="54098CD7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968605" w14:textId="489C0095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Cyfrowy system formowania wiązki ultradźwiękowej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892A" w14:textId="24E6E9EF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8C99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6303DC76" w14:textId="008E836E" w:rsidTr="00840F10">
        <w:tc>
          <w:tcPr>
            <w:tcW w:w="704" w:type="dxa"/>
            <w:vAlign w:val="center"/>
          </w:tcPr>
          <w:p w14:paraId="2E6DF913" w14:textId="25955E3C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9C58B5" w14:textId="23CF2D98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Przetwornik cyfrowy min. 12 bit</w:t>
            </w:r>
          </w:p>
        </w:tc>
        <w:tc>
          <w:tcPr>
            <w:tcW w:w="1701" w:type="dxa"/>
            <w:vAlign w:val="center"/>
          </w:tcPr>
          <w:p w14:paraId="460BC4EF" w14:textId="49A9307E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7654CF20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1AA0547B" w14:textId="2E9AF95C" w:rsidTr="00840F10">
        <w:tc>
          <w:tcPr>
            <w:tcW w:w="704" w:type="dxa"/>
            <w:vAlign w:val="center"/>
          </w:tcPr>
          <w:p w14:paraId="3053F740" w14:textId="1A9708CB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188B2E" w14:textId="77B526F3" w:rsidR="00AB1C29" w:rsidRPr="00C01D59" w:rsidRDefault="00AB1C29" w:rsidP="00AB0E15">
            <w:pPr>
              <w:spacing w:after="0" w:line="240" w:lineRule="auto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Ilość niezależnych cyfrowych kanałów procesowych min. 17 000 000</w:t>
            </w:r>
          </w:p>
        </w:tc>
        <w:tc>
          <w:tcPr>
            <w:tcW w:w="1701" w:type="dxa"/>
            <w:vAlign w:val="center"/>
          </w:tcPr>
          <w:p w14:paraId="2FAC5402" w14:textId="7AB6343A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A5D11AC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12D953CE" w14:textId="2F7B9F65" w:rsidTr="00840F10">
        <w:tc>
          <w:tcPr>
            <w:tcW w:w="704" w:type="dxa"/>
            <w:vAlign w:val="center"/>
          </w:tcPr>
          <w:p w14:paraId="7B1DAFE0" w14:textId="624C0424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3B7238" w14:textId="4FFED139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Dynamika systemu min. 350dB</w:t>
            </w:r>
          </w:p>
        </w:tc>
        <w:tc>
          <w:tcPr>
            <w:tcW w:w="1701" w:type="dxa"/>
            <w:vAlign w:val="center"/>
          </w:tcPr>
          <w:p w14:paraId="18540352" w14:textId="3AFE88D6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349EAA1A" w14:textId="77777777" w:rsidR="00AB1C29" w:rsidRPr="00C01D59" w:rsidRDefault="00AB1C29" w:rsidP="00C01D59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08766C00" w14:textId="45F07B11" w:rsidTr="00840F10">
        <w:tc>
          <w:tcPr>
            <w:tcW w:w="704" w:type="dxa"/>
            <w:vAlign w:val="center"/>
          </w:tcPr>
          <w:p w14:paraId="088E251B" w14:textId="716AD33A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D5B466" w14:textId="11D36953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Zakres częstotliwości pracy ultrasonografu (podać całkowity zakres częstotliwości fundamentalnych [nie harmonicznych] emitowanych przez głowice obrazowe możliwe do podłączenia na dzień składania ofert) min. 1 do 24 MHz</w:t>
            </w:r>
          </w:p>
        </w:tc>
        <w:tc>
          <w:tcPr>
            <w:tcW w:w="1701" w:type="dxa"/>
            <w:vAlign w:val="center"/>
          </w:tcPr>
          <w:p w14:paraId="370EFCE3" w14:textId="2AC574B1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&gt; 24 MHz </w:t>
            </w:r>
            <w:r w:rsidR="00AD04CA" w:rsidRPr="00C01D59">
              <w:rPr>
                <w:rFonts w:ascii="Times New Roman" w:hAnsi="Times New Roman" w:cs="Times New Roman"/>
              </w:rPr>
              <w:t>-</w:t>
            </w:r>
            <w:r w:rsidRPr="00C01D59">
              <w:rPr>
                <w:rFonts w:ascii="Times New Roman" w:hAnsi="Times New Roman" w:cs="Times New Roman"/>
              </w:rPr>
              <w:t xml:space="preserve"> </w:t>
            </w:r>
            <w:r w:rsidR="00AD04CA" w:rsidRPr="00C01D59">
              <w:rPr>
                <w:rFonts w:ascii="Times New Roman" w:hAnsi="Times New Roman" w:cs="Times New Roman"/>
              </w:rPr>
              <w:t xml:space="preserve">1 </w:t>
            </w:r>
            <w:r w:rsidRPr="00C01D59">
              <w:rPr>
                <w:rFonts w:ascii="Times New Roman" w:hAnsi="Times New Roman" w:cs="Times New Roman"/>
              </w:rPr>
              <w:t>pkt</w:t>
            </w:r>
          </w:p>
          <w:p w14:paraId="6CF6DB11" w14:textId="40501395" w:rsidR="00AD04CA" w:rsidRPr="00C01D59" w:rsidRDefault="00AD04CA" w:rsidP="00C01D5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= 24 MHz - 0 pkt</w:t>
            </w:r>
          </w:p>
        </w:tc>
        <w:tc>
          <w:tcPr>
            <w:tcW w:w="2835" w:type="dxa"/>
            <w:vAlign w:val="center"/>
          </w:tcPr>
          <w:p w14:paraId="35AE09ED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759808EC" w14:textId="70BF9F43" w:rsidTr="00840F10">
        <w:tc>
          <w:tcPr>
            <w:tcW w:w="704" w:type="dxa"/>
            <w:vAlign w:val="center"/>
          </w:tcPr>
          <w:p w14:paraId="2F2E60CE" w14:textId="7F616424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19DF4B" w14:textId="75D01A22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  <w:b/>
              </w:rPr>
              <w:t>OBRAZOWANIE I PREZENTACJA OBRAZU</w:t>
            </w:r>
          </w:p>
        </w:tc>
        <w:tc>
          <w:tcPr>
            <w:tcW w:w="1701" w:type="dxa"/>
            <w:vAlign w:val="center"/>
          </w:tcPr>
          <w:p w14:paraId="23C790C3" w14:textId="28F9E40E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024DC933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34F08D43" w14:textId="7D2C66BE" w:rsidTr="00840F10">
        <w:tc>
          <w:tcPr>
            <w:tcW w:w="704" w:type="dxa"/>
            <w:vAlign w:val="center"/>
          </w:tcPr>
          <w:p w14:paraId="605CCE1D" w14:textId="3365E197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877067" w14:textId="77777777" w:rsidR="00AB1C29" w:rsidRPr="00C01D59" w:rsidRDefault="00AB1C29" w:rsidP="00C01D59">
            <w:pPr>
              <w:pStyle w:val="TableParagraph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Kombinacje prezentowanych obrazów Min:</w:t>
            </w:r>
          </w:p>
          <w:p w14:paraId="25F0088B" w14:textId="77777777" w:rsidR="00AB1C29" w:rsidRPr="00C01D59" w:rsidRDefault="00AB1C29" w:rsidP="00C01D59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</w:tabs>
              <w:ind w:left="88" w:firstLine="0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B, B+B, 4B</w:t>
            </w:r>
          </w:p>
          <w:p w14:paraId="04849045" w14:textId="77777777" w:rsidR="00AB1C29" w:rsidRPr="00C01D59" w:rsidRDefault="00AB1C29" w:rsidP="00C01D59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ind w:left="88" w:firstLine="0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B+M-</w:t>
            </w:r>
            <w:proofErr w:type="spellStart"/>
            <w:r w:rsidRPr="00C01D59">
              <w:rPr>
                <w:rFonts w:ascii="Times New Roman" w:hAnsi="Times New Roman" w:cs="Times New Roman"/>
              </w:rPr>
              <w:t>Mode</w:t>
            </w:r>
            <w:proofErr w:type="spellEnd"/>
          </w:p>
          <w:p w14:paraId="6C9F5D63" w14:textId="77777777" w:rsidR="00AB1C29" w:rsidRPr="00C01D59" w:rsidRDefault="00AB1C29" w:rsidP="00C01D59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ind w:left="88" w:firstLine="0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B+CD (</w:t>
            </w:r>
            <w:proofErr w:type="spellStart"/>
            <w:r w:rsidRPr="00C01D59">
              <w:rPr>
                <w:rFonts w:ascii="Times New Roman" w:hAnsi="Times New Roman" w:cs="Times New Roman"/>
              </w:rPr>
              <w:t>Color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 Doppler)</w:t>
            </w:r>
          </w:p>
          <w:p w14:paraId="38CE9341" w14:textId="77777777" w:rsidR="00AB1C29" w:rsidRPr="00C01D59" w:rsidRDefault="00AB1C29" w:rsidP="00C01D59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ind w:left="88" w:firstLine="0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B+PD (Power Doppler)</w:t>
            </w:r>
          </w:p>
          <w:p w14:paraId="67F3FADB" w14:textId="77777777" w:rsidR="00AB1C29" w:rsidRPr="00C01D59" w:rsidRDefault="00AB1C29" w:rsidP="00C01D59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ind w:left="88" w:firstLine="0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B+CD+PWD </w:t>
            </w:r>
          </w:p>
          <w:p w14:paraId="649B4D47" w14:textId="15EB8006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B+CD+M-</w:t>
            </w:r>
            <w:proofErr w:type="spellStart"/>
            <w:r w:rsidRPr="00C01D59">
              <w:rPr>
                <w:rFonts w:ascii="Times New Roman" w:hAnsi="Times New Roman" w:cs="Times New Roman"/>
              </w:rPr>
              <w:t>Mode</w:t>
            </w:r>
            <w:proofErr w:type="spellEnd"/>
          </w:p>
        </w:tc>
        <w:tc>
          <w:tcPr>
            <w:tcW w:w="1701" w:type="dxa"/>
            <w:vAlign w:val="center"/>
          </w:tcPr>
          <w:p w14:paraId="67CC9183" w14:textId="55249DBA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2B6E703A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3F5E6865" w14:textId="46D42C86" w:rsidTr="00840F10">
        <w:trPr>
          <w:trHeight w:val="504"/>
        </w:trPr>
        <w:tc>
          <w:tcPr>
            <w:tcW w:w="704" w:type="dxa"/>
            <w:vAlign w:val="center"/>
          </w:tcPr>
          <w:p w14:paraId="5CC2BC28" w14:textId="340F47CC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1AB9FF" w14:textId="400F8A79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  <w:b/>
              </w:rPr>
              <w:t>Tryb B (2D)</w:t>
            </w:r>
          </w:p>
        </w:tc>
        <w:tc>
          <w:tcPr>
            <w:tcW w:w="1701" w:type="dxa"/>
            <w:vAlign w:val="center"/>
          </w:tcPr>
          <w:p w14:paraId="578116B9" w14:textId="2B78B960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54BCE725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2459CC96" w14:textId="6DFC67CE" w:rsidTr="00840F10">
        <w:trPr>
          <w:trHeight w:val="324"/>
        </w:trPr>
        <w:tc>
          <w:tcPr>
            <w:tcW w:w="704" w:type="dxa"/>
            <w:vAlign w:val="center"/>
          </w:tcPr>
          <w:p w14:paraId="1E895616" w14:textId="099C7879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D7AECE" w14:textId="2F4007D8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Maksymalna głębokość penetracji min. 50cm</w:t>
            </w:r>
          </w:p>
        </w:tc>
        <w:tc>
          <w:tcPr>
            <w:tcW w:w="1701" w:type="dxa"/>
            <w:vAlign w:val="center"/>
          </w:tcPr>
          <w:p w14:paraId="3A5F6B33" w14:textId="62582C7A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7274339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6CE441E0" w14:textId="084A9F14" w:rsidTr="00840F10">
        <w:trPr>
          <w:trHeight w:val="324"/>
        </w:trPr>
        <w:tc>
          <w:tcPr>
            <w:tcW w:w="704" w:type="dxa"/>
            <w:vAlign w:val="center"/>
          </w:tcPr>
          <w:p w14:paraId="5A28FE99" w14:textId="2355367F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63F4F0" w14:textId="4679B2AC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Maksymalna częstotliwość odświeżania (</w:t>
            </w:r>
            <w:proofErr w:type="spellStart"/>
            <w:r w:rsidRPr="00C01D59">
              <w:rPr>
                <w:rFonts w:ascii="Times New Roman" w:hAnsi="Times New Roman" w:cs="Times New Roman"/>
              </w:rPr>
              <w:t>Frame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1D59">
              <w:rPr>
                <w:rFonts w:ascii="Times New Roman" w:hAnsi="Times New Roman" w:cs="Times New Roman"/>
              </w:rPr>
              <w:t>Rate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) dla trybu 2B - min. 6000 </w:t>
            </w:r>
            <w:proofErr w:type="spellStart"/>
            <w:r w:rsidRPr="00C01D59">
              <w:rPr>
                <w:rFonts w:ascii="Times New Roman" w:hAnsi="Times New Roman" w:cs="Times New Roman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223F4CB8" w14:textId="77777777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&gt; 6000 </w:t>
            </w:r>
            <w:proofErr w:type="spellStart"/>
            <w:r w:rsidRPr="00C01D59">
              <w:rPr>
                <w:rFonts w:ascii="Times New Roman" w:hAnsi="Times New Roman" w:cs="Times New Roman"/>
              </w:rPr>
              <w:t>Hz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 - </w:t>
            </w:r>
            <w:r w:rsidR="00AD04CA" w:rsidRPr="00C01D59">
              <w:rPr>
                <w:rFonts w:ascii="Times New Roman" w:hAnsi="Times New Roman" w:cs="Times New Roman"/>
              </w:rPr>
              <w:t>1</w:t>
            </w:r>
            <w:r w:rsidRPr="00C01D59">
              <w:rPr>
                <w:rFonts w:ascii="Times New Roman" w:hAnsi="Times New Roman" w:cs="Times New Roman"/>
              </w:rPr>
              <w:t xml:space="preserve"> pkt</w:t>
            </w:r>
          </w:p>
          <w:p w14:paraId="37486024" w14:textId="47E43ED4" w:rsidR="00AD04CA" w:rsidRPr="00C01D59" w:rsidRDefault="00AD04CA" w:rsidP="00C01D5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= 6000 </w:t>
            </w:r>
            <w:proofErr w:type="spellStart"/>
            <w:r w:rsidRPr="00C01D59">
              <w:rPr>
                <w:rFonts w:ascii="Times New Roman" w:hAnsi="Times New Roman" w:cs="Times New Roman"/>
              </w:rPr>
              <w:t>Hz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 - 0 pkt</w:t>
            </w:r>
          </w:p>
        </w:tc>
        <w:tc>
          <w:tcPr>
            <w:tcW w:w="2835" w:type="dxa"/>
            <w:vAlign w:val="center"/>
          </w:tcPr>
          <w:p w14:paraId="31C56CAD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3A937774" w14:textId="7DE6FB57" w:rsidTr="00840F10">
        <w:tc>
          <w:tcPr>
            <w:tcW w:w="704" w:type="dxa"/>
            <w:vAlign w:val="center"/>
          </w:tcPr>
          <w:p w14:paraId="5841840D" w14:textId="1DE79A0D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0A4F5D" w14:textId="29133721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Dynamiczne ogniskowanie nadawania min. 8 stref</w:t>
            </w:r>
          </w:p>
        </w:tc>
        <w:tc>
          <w:tcPr>
            <w:tcW w:w="1701" w:type="dxa"/>
            <w:vAlign w:val="center"/>
          </w:tcPr>
          <w:p w14:paraId="6F8D4ABD" w14:textId="0B8E7094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21453849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1908FC0C" w14:textId="778D0FC6" w:rsidTr="00840F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B0D9" w14:textId="7D60427C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5A80B8" w14:textId="6136C746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Możliwość zmiany szerokości wyświetlanego obrazu w trybie 2D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99EF" w14:textId="7281A372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152A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648760DC" w14:textId="006FDE61" w:rsidTr="00840F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2D62" w14:textId="6323F134" w:rsidR="00AB1C29" w:rsidRPr="00C01D59" w:rsidRDefault="00AB0E15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BA0CBD" w14:textId="0D87C3EA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Automatyczna optymalizacja parametrów obrazu 2D do aktualnie badanego obszaru przy pomocy jednego klawisza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0A42" w14:textId="726849C4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D4ED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4C046936" w14:textId="0D9F6FF4" w:rsidTr="00840F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062E" w14:textId="432A9DE9" w:rsidR="00AB1C29" w:rsidRPr="00C01D59" w:rsidRDefault="00E835AE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9BCC96" w14:textId="2C73A8AC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Funkcja ciągłej automatycznej optymalizacji parametrów obrazu 2D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E58D" w14:textId="25E2E010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9924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588934FF" w14:textId="047DC815" w:rsidTr="00840F10">
        <w:tc>
          <w:tcPr>
            <w:tcW w:w="704" w:type="dxa"/>
            <w:vAlign w:val="center"/>
          </w:tcPr>
          <w:p w14:paraId="06B6ABAE" w14:textId="69D889BB" w:rsidR="00AB1C29" w:rsidRPr="00C01D59" w:rsidRDefault="00E835AE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452AD6" w14:textId="6C1A9EF4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Tryb łatwej obsługi, umożliwiający optymalizację min 40 parametrów za pomocą max. 3 suwaków</w:t>
            </w:r>
          </w:p>
        </w:tc>
        <w:tc>
          <w:tcPr>
            <w:tcW w:w="1701" w:type="dxa"/>
            <w:vAlign w:val="center"/>
          </w:tcPr>
          <w:p w14:paraId="5B1BDAD9" w14:textId="77777777" w:rsidR="00AD04CA" w:rsidRPr="00C01D59" w:rsidRDefault="00AD04CA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 – 1 pkt</w:t>
            </w:r>
          </w:p>
          <w:p w14:paraId="48097DE8" w14:textId="56A79FA8" w:rsidR="00AB1C29" w:rsidRPr="00C01D59" w:rsidRDefault="00AD04CA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NIE – 0 pkt</w:t>
            </w:r>
          </w:p>
        </w:tc>
        <w:tc>
          <w:tcPr>
            <w:tcW w:w="2835" w:type="dxa"/>
            <w:vAlign w:val="center"/>
          </w:tcPr>
          <w:p w14:paraId="68718479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07E4571B" w14:textId="65F414A9" w:rsidTr="00840F10">
        <w:trPr>
          <w:trHeight w:val="76"/>
        </w:trPr>
        <w:tc>
          <w:tcPr>
            <w:tcW w:w="704" w:type="dxa"/>
            <w:vAlign w:val="center"/>
          </w:tcPr>
          <w:p w14:paraId="7309C30D" w14:textId="3D73617E" w:rsidR="00AB1C29" w:rsidRPr="00C01D59" w:rsidRDefault="00E835AE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184916" w14:textId="4A5C13BF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Możliwość ręcznej modyfikacji prędkości wartości dźwięku rozchodzenia się fal ultradźwiękowych poprawiające ogniskowanie w kierunku bocznym</w:t>
            </w:r>
          </w:p>
        </w:tc>
        <w:tc>
          <w:tcPr>
            <w:tcW w:w="1701" w:type="dxa"/>
            <w:vAlign w:val="center"/>
          </w:tcPr>
          <w:p w14:paraId="61D6C3AF" w14:textId="3E32E46E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5FC97727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7120E6C2" w14:textId="4EECF240" w:rsidTr="00840F10">
        <w:trPr>
          <w:trHeight w:val="396"/>
        </w:trPr>
        <w:tc>
          <w:tcPr>
            <w:tcW w:w="704" w:type="dxa"/>
            <w:vAlign w:val="center"/>
          </w:tcPr>
          <w:p w14:paraId="2AE3A997" w14:textId="78C9AEE5" w:rsidR="00AB1C29" w:rsidRPr="00C01D59" w:rsidRDefault="00E835AE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472AFC" w14:textId="496E603A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Prezentacja 2D+M-Mode; 2D+CD+M-Mode</w:t>
            </w:r>
          </w:p>
        </w:tc>
        <w:tc>
          <w:tcPr>
            <w:tcW w:w="1701" w:type="dxa"/>
            <w:vAlign w:val="center"/>
          </w:tcPr>
          <w:p w14:paraId="6D4F74AE" w14:textId="417221B5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73166E58" w14:textId="74D67592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30964B0A" w14:textId="3E9411CA" w:rsidTr="00840F10">
        <w:tc>
          <w:tcPr>
            <w:tcW w:w="704" w:type="dxa"/>
            <w:vAlign w:val="center"/>
          </w:tcPr>
          <w:p w14:paraId="0F500802" w14:textId="0C2B2195" w:rsidR="00AB1C29" w:rsidRPr="00C01D59" w:rsidRDefault="00E835AE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C31200" w14:textId="2A6E62BE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  <w:bCs/>
              </w:rPr>
              <w:t>Automatyczne ogniskowanie w całej strefie wyświetlanego obrazu</w:t>
            </w:r>
          </w:p>
        </w:tc>
        <w:tc>
          <w:tcPr>
            <w:tcW w:w="1701" w:type="dxa"/>
            <w:vAlign w:val="center"/>
          </w:tcPr>
          <w:p w14:paraId="0D2D78E7" w14:textId="5283FD1C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517B5AE8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1EFCC1E0" w14:textId="045B5F09" w:rsidTr="00840F10">
        <w:tc>
          <w:tcPr>
            <w:tcW w:w="704" w:type="dxa"/>
            <w:vAlign w:val="center"/>
          </w:tcPr>
          <w:p w14:paraId="712CDD51" w14:textId="312F5CCE" w:rsidR="00AB1C29" w:rsidRPr="00C01D59" w:rsidRDefault="00E835AE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C98B96" w14:textId="67CEEC69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  <w:b/>
              </w:rPr>
              <w:t>Tryb Doppler Kolorowy (CD)</w:t>
            </w:r>
          </w:p>
        </w:tc>
        <w:tc>
          <w:tcPr>
            <w:tcW w:w="1701" w:type="dxa"/>
            <w:vAlign w:val="center"/>
          </w:tcPr>
          <w:p w14:paraId="5667D5F6" w14:textId="2C920BA4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40598D33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49B0DB16" w14:textId="468AA875" w:rsidTr="00840F10">
        <w:tc>
          <w:tcPr>
            <w:tcW w:w="704" w:type="dxa"/>
            <w:vAlign w:val="center"/>
          </w:tcPr>
          <w:p w14:paraId="0CB2F00D" w14:textId="63B38051" w:rsidR="00AB1C29" w:rsidRPr="00C01D59" w:rsidRDefault="00E835AE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A673AF" w14:textId="08506CBD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Maksymalna częstotliwość odświeżania (</w:t>
            </w:r>
            <w:proofErr w:type="spellStart"/>
            <w:r w:rsidRPr="00C01D59">
              <w:rPr>
                <w:rFonts w:ascii="Times New Roman" w:hAnsi="Times New Roman" w:cs="Times New Roman"/>
              </w:rPr>
              <w:t>Frame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1D59">
              <w:rPr>
                <w:rFonts w:ascii="Times New Roman" w:hAnsi="Times New Roman" w:cs="Times New Roman"/>
              </w:rPr>
              <w:t>Rate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) dla obrazu 2D+kolor (CD) - min. 900 </w:t>
            </w:r>
            <w:proofErr w:type="spellStart"/>
            <w:r w:rsidRPr="00C01D59">
              <w:rPr>
                <w:rFonts w:ascii="Times New Roman" w:hAnsi="Times New Roman" w:cs="Times New Roman"/>
              </w:rPr>
              <w:t>Hz</w:t>
            </w:r>
            <w:proofErr w:type="spellEnd"/>
          </w:p>
        </w:tc>
        <w:tc>
          <w:tcPr>
            <w:tcW w:w="1701" w:type="dxa"/>
            <w:vAlign w:val="center"/>
          </w:tcPr>
          <w:p w14:paraId="6DF3F4CD" w14:textId="77777777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&gt; 900 </w:t>
            </w:r>
            <w:proofErr w:type="spellStart"/>
            <w:r w:rsidRPr="00C01D59">
              <w:rPr>
                <w:rFonts w:ascii="Times New Roman" w:hAnsi="Times New Roman" w:cs="Times New Roman"/>
              </w:rPr>
              <w:t>Hz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 - </w:t>
            </w:r>
            <w:r w:rsidR="00AD04CA" w:rsidRPr="00C01D59">
              <w:rPr>
                <w:rFonts w:ascii="Times New Roman" w:hAnsi="Times New Roman" w:cs="Times New Roman"/>
              </w:rPr>
              <w:t>1</w:t>
            </w:r>
            <w:r w:rsidRPr="00C01D59">
              <w:rPr>
                <w:rFonts w:ascii="Times New Roman" w:hAnsi="Times New Roman" w:cs="Times New Roman"/>
              </w:rPr>
              <w:t xml:space="preserve"> pkt</w:t>
            </w:r>
          </w:p>
          <w:p w14:paraId="01FE6401" w14:textId="6F63D47E" w:rsidR="00AD04CA" w:rsidRPr="00C01D59" w:rsidRDefault="00AD04CA" w:rsidP="00C01D59">
            <w:pPr>
              <w:pStyle w:val="TableParagraph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= 900 </w:t>
            </w:r>
            <w:proofErr w:type="spellStart"/>
            <w:r w:rsidRPr="00C01D59">
              <w:rPr>
                <w:rFonts w:ascii="Times New Roman" w:hAnsi="Times New Roman" w:cs="Times New Roman"/>
              </w:rPr>
              <w:t>Hz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 - 0 pkt</w:t>
            </w:r>
          </w:p>
        </w:tc>
        <w:tc>
          <w:tcPr>
            <w:tcW w:w="2835" w:type="dxa"/>
            <w:vAlign w:val="center"/>
          </w:tcPr>
          <w:p w14:paraId="506D5C8E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2A80051E" w14:textId="0E849B71" w:rsidTr="00840F10">
        <w:tc>
          <w:tcPr>
            <w:tcW w:w="704" w:type="dxa"/>
            <w:vAlign w:val="center"/>
          </w:tcPr>
          <w:p w14:paraId="3DD929CC" w14:textId="794A674A" w:rsidR="00AB1C29" w:rsidRPr="00C01D59" w:rsidRDefault="00E835AE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D1C505" w14:textId="3BEB8DE9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Wybierane częstotliwości pracy w trybie CD min. 2- </w:t>
            </w:r>
            <w:r w:rsidRPr="00C01D59">
              <w:rPr>
                <w:rFonts w:ascii="Times New Roman" w:hAnsi="Times New Roman" w:cs="Times New Roman"/>
              </w:rPr>
              <w:lastRenderedPageBreak/>
              <w:t>16 MHz</w:t>
            </w:r>
          </w:p>
        </w:tc>
        <w:tc>
          <w:tcPr>
            <w:tcW w:w="1701" w:type="dxa"/>
            <w:vAlign w:val="center"/>
          </w:tcPr>
          <w:p w14:paraId="17CCC9E7" w14:textId="1469ED90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835" w:type="dxa"/>
            <w:vAlign w:val="center"/>
          </w:tcPr>
          <w:p w14:paraId="104BE817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1F7ED78F" w14:textId="4B136A02" w:rsidTr="00840F10">
        <w:tc>
          <w:tcPr>
            <w:tcW w:w="704" w:type="dxa"/>
            <w:vAlign w:val="center"/>
          </w:tcPr>
          <w:p w14:paraId="6534F0BB" w14:textId="08CD1673" w:rsidR="00AB1C29" w:rsidRPr="00C01D59" w:rsidRDefault="00E835AE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512180" w14:textId="56AFF82A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Regulacja uchylności pola Dopplera Kolorowego</w:t>
            </w:r>
          </w:p>
        </w:tc>
        <w:tc>
          <w:tcPr>
            <w:tcW w:w="1701" w:type="dxa"/>
            <w:vAlign w:val="center"/>
          </w:tcPr>
          <w:p w14:paraId="40195298" w14:textId="3ECB7193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42D6BCA6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70D01424" w14:textId="430FF1B0" w:rsidTr="00840F10">
        <w:tc>
          <w:tcPr>
            <w:tcW w:w="704" w:type="dxa"/>
            <w:vAlign w:val="center"/>
          </w:tcPr>
          <w:p w14:paraId="2B6710D8" w14:textId="234181F3" w:rsidR="00AB1C29" w:rsidRPr="00C01D59" w:rsidRDefault="00E835AE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273533" w14:textId="37D038E7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Ilość map kolorów min. 16</w:t>
            </w:r>
          </w:p>
        </w:tc>
        <w:tc>
          <w:tcPr>
            <w:tcW w:w="1701" w:type="dxa"/>
            <w:vAlign w:val="center"/>
          </w:tcPr>
          <w:p w14:paraId="23B173B1" w14:textId="1DD0DA17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55B7CE6B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49513F92" w14:textId="0776C4C7" w:rsidTr="00840F10">
        <w:tc>
          <w:tcPr>
            <w:tcW w:w="704" w:type="dxa"/>
            <w:vAlign w:val="center"/>
          </w:tcPr>
          <w:p w14:paraId="4BBCAE6E" w14:textId="1424FFCF" w:rsidR="00AB1C29" w:rsidRPr="00C01D59" w:rsidRDefault="00E835AE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7D20BD" w14:textId="4A23C0FF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Funkcja HD (wysokiej rozdzielczości) w trybie Dopplera Kolorowego</w:t>
            </w:r>
          </w:p>
        </w:tc>
        <w:tc>
          <w:tcPr>
            <w:tcW w:w="1701" w:type="dxa"/>
            <w:vAlign w:val="center"/>
          </w:tcPr>
          <w:p w14:paraId="0B7F1495" w14:textId="704B54FB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7267BAF7" w14:textId="77777777" w:rsidR="00AB1C29" w:rsidRPr="00C01D59" w:rsidRDefault="00AB1C29" w:rsidP="00C01D59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545B3DFC" w14:textId="107C8A2C" w:rsidTr="00840F10">
        <w:tc>
          <w:tcPr>
            <w:tcW w:w="704" w:type="dxa"/>
            <w:vAlign w:val="center"/>
          </w:tcPr>
          <w:p w14:paraId="6736D02F" w14:textId="5A6E2498" w:rsidR="00AB1C29" w:rsidRPr="00C01D59" w:rsidRDefault="00E835AE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205B4B" w14:textId="58AFD0A0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  <w:b/>
              </w:rPr>
              <w:t>Tryb spektralny Doppler Pulsacyjny (PWD)</w:t>
            </w:r>
          </w:p>
        </w:tc>
        <w:tc>
          <w:tcPr>
            <w:tcW w:w="1701" w:type="dxa"/>
            <w:vAlign w:val="center"/>
          </w:tcPr>
          <w:p w14:paraId="25E45768" w14:textId="15081CF8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14CD77F4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27F511AB" w14:textId="297F876F" w:rsidTr="00840F10">
        <w:tc>
          <w:tcPr>
            <w:tcW w:w="704" w:type="dxa"/>
            <w:vAlign w:val="center"/>
          </w:tcPr>
          <w:p w14:paraId="185395BE" w14:textId="7144CBF8" w:rsidR="00AB1C29" w:rsidRPr="00C01D59" w:rsidRDefault="00E835AE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17BE88" w14:textId="6BE369BB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Wybierane częstotliwości pracy w trybie PWD min. 2- 16 MHz</w:t>
            </w:r>
          </w:p>
        </w:tc>
        <w:tc>
          <w:tcPr>
            <w:tcW w:w="1701" w:type="dxa"/>
            <w:vAlign w:val="center"/>
          </w:tcPr>
          <w:p w14:paraId="6850897F" w14:textId="734C0C44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1C7B8538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4592C939" w14:textId="49B26B4B" w:rsidTr="00840F10">
        <w:tc>
          <w:tcPr>
            <w:tcW w:w="704" w:type="dxa"/>
            <w:vAlign w:val="center"/>
          </w:tcPr>
          <w:p w14:paraId="0EC25EBC" w14:textId="71813367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E8A1C5" w14:textId="0E5C2273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Wielkość bramki PW Doppler min. od 0,5 do 24 mm</w:t>
            </w:r>
          </w:p>
        </w:tc>
        <w:tc>
          <w:tcPr>
            <w:tcW w:w="1701" w:type="dxa"/>
            <w:vAlign w:val="center"/>
          </w:tcPr>
          <w:p w14:paraId="32CF1BDC" w14:textId="477F730E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5CCAEDB1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160A7E86" w14:textId="700D8A25" w:rsidTr="00840F10">
        <w:tc>
          <w:tcPr>
            <w:tcW w:w="704" w:type="dxa"/>
            <w:vAlign w:val="center"/>
          </w:tcPr>
          <w:p w14:paraId="459D4662" w14:textId="3B921D81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3E7490" w14:textId="7FA23E76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Korekcja kąta bramki Dopplerowskiej min. +/- 90 stopni</w:t>
            </w:r>
          </w:p>
        </w:tc>
        <w:tc>
          <w:tcPr>
            <w:tcW w:w="1701" w:type="dxa"/>
            <w:vAlign w:val="center"/>
          </w:tcPr>
          <w:p w14:paraId="7BA6176B" w14:textId="7F6DBEB8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5279AE64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6410B924" w14:textId="21242366" w:rsidTr="00840F10">
        <w:tc>
          <w:tcPr>
            <w:tcW w:w="704" w:type="dxa"/>
            <w:vAlign w:val="center"/>
          </w:tcPr>
          <w:p w14:paraId="07347788" w14:textId="068BD205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A495BA" w14:textId="0E4326E9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Regulacja uchylności wiązki dopplerowskiej</w:t>
            </w:r>
          </w:p>
        </w:tc>
        <w:tc>
          <w:tcPr>
            <w:tcW w:w="1701" w:type="dxa"/>
            <w:vAlign w:val="center"/>
          </w:tcPr>
          <w:p w14:paraId="15BB8427" w14:textId="303A827E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26EB735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0D9CD799" w14:textId="6C7713BD" w:rsidTr="00840F10">
        <w:tc>
          <w:tcPr>
            <w:tcW w:w="704" w:type="dxa"/>
            <w:vAlign w:val="center"/>
          </w:tcPr>
          <w:p w14:paraId="0CB2FD37" w14:textId="7BD2E169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127B4F" w14:textId="41387DCE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Funkcja automatycznego doboru korekcji kąta, ugięcia linii bazowej przy uruchamianiu Dopplera Pulsacyjnego</w:t>
            </w:r>
          </w:p>
        </w:tc>
        <w:tc>
          <w:tcPr>
            <w:tcW w:w="1701" w:type="dxa"/>
            <w:vAlign w:val="center"/>
          </w:tcPr>
          <w:p w14:paraId="33E623FD" w14:textId="4FACFA1C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2F3D2F4D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1786E6DD" w14:textId="594C6E45" w:rsidTr="00840F10">
        <w:tc>
          <w:tcPr>
            <w:tcW w:w="704" w:type="dxa"/>
            <w:vAlign w:val="center"/>
          </w:tcPr>
          <w:p w14:paraId="6FF0EAB9" w14:textId="01D7096D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9B793C" w14:textId="2F3F146A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Automatyczna optymalizacja parametrów aparatu dla PWD przy pomocy jednego przycisku (min. wzmocnienie, skala, linia bazowa)</w:t>
            </w:r>
          </w:p>
        </w:tc>
        <w:tc>
          <w:tcPr>
            <w:tcW w:w="1701" w:type="dxa"/>
            <w:vAlign w:val="center"/>
          </w:tcPr>
          <w:p w14:paraId="301CCA43" w14:textId="3A03D1F3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642F29FA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74A43574" w14:textId="006A3EA8" w:rsidTr="00840F10">
        <w:tc>
          <w:tcPr>
            <w:tcW w:w="704" w:type="dxa"/>
            <w:vAlign w:val="center"/>
          </w:tcPr>
          <w:p w14:paraId="5B923987" w14:textId="2D842B0E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536DB3" w14:textId="21FEF26A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Możliwość przesunięcia linii bazowej na zamrożonym obrazie</w:t>
            </w:r>
          </w:p>
        </w:tc>
        <w:tc>
          <w:tcPr>
            <w:tcW w:w="1701" w:type="dxa"/>
            <w:vAlign w:val="center"/>
          </w:tcPr>
          <w:p w14:paraId="18171D14" w14:textId="3F9A1F95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6F2568D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52C9B833" w14:textId="19EF1673" w:rsidTr="00840F10">
        <w:tc>
          <w:tcPr>
            <w:tcW w:w="704" w:type="dxa"/>
            <w:vAlign w:val="center"/>
          </w:tcPr>
          <w:p w14:paraId="42397BD0" w14:textId="08F8B1D9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A3A3A4" w14:textId="4CA6800F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Automatyczna analiza widma dopplerowskiego</w:t>
            </w:r>
          </w:p>
        </w:tc>
        <w:tc>
          <w:tcPr>
            <w:tcW w:w="1701" w:type="dxa"/>
            <w:vAlign w:val="center"/>
          </w:tcPr>
          <w:p w14:paraId="2DCB6EAF" w14:textId="16BA7BD6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43CF3BD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2FFBD706" w14:textId="315F4D1A" w:rsidTr="00840F10">
        <w:tc>
          <w:tcPr>
            <w:tcW w:w="704" w:type="dxa"/>
            <w:vAlign w:val="center"/>
          </w:tcPr>
          <w:p w14:paraId="38413426" w14:textId="664A336C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AC4C67" w14:textId="2A8B9817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Pakiet obliczeń automatycznych dla trybu Dopplera (automatyczny obrys spektrum na obrazie rzeczywistym i zamrożonym z możliwością wyboru cyklu)</w:t>
            </w:r>
          </w:p>
        </w:tc>
        <w:tc>
          <w:tcPr>
            <w:tcW w:w="1701" w:type="dxa"/>
            <w:vAlign w:val="center"/>
          </w:tcPr>
          <w:p w14:paraId="0F438AFD" w14:textId="71F3C435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301D9974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5DD20F69" w14:textId="7A94BF68" w:rsidTr="00840F10">
        <w:tc>
          <w:tcPr>
            <w:tcW w:w="704" w:type="dxa"/>
            <w:vAlign w:val="center"/>
          </w:tcPr>
          <w:p w14:paraId="4B9E442D" w14:textId="691FF778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C5281A" w14:textId="48567FA0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  <w:b/>
                <w:bCs/>
              </w:rPr>
              <w:t>Tryb Doppler spektralny z falą ciągłą (CWD)</w:t>
            </w:r>
          </w:p>
        </w:tc>
        <w:tc>
          <w:tcPr>
            <w:tcW w:w="1701" w:type="dxa"/>
            <w:vAlign w:val="center"/>
          </w:tcPr>
          <w:p w14:paraId="35347BB9" w14:textId="2FBB14D3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377FED2F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5F7AC670" w14:textId="41BAF1A0" w:rsidTr="00840F10">
        <w:tc>
          <w:tcPr>
            <w:tcW w:w="704" w:type="dxa"/>
            <w:vAlign w:val="center"/>
          </w:tcPr>
          <w:p w14:paraId="4AF7D91A" w14:textId="77BE68D6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41EC5D" w14:textId="396AEBBA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Maksymalna mierzona prędkość w trybie CWD min. 25 m/s</w:t>
            </w:r>
          </w:p>
        </w:tc>
        <w:tc>
          <w:tcPr>
            <w:tcW w:w="1701" w:type="dxa"/>
            <w:vAlign w:val="center"/>
          </w:tcPr>
          <w:p w14:paraId="6A8E0ADA" w14:textId="371AA7F6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3BD460E4" w14:textId="77777777" w:rsidR="00AB1C29" w:rsidRPr="00C01D59" w:rsidRDefault="00AB1C29" w:rsidP="00C01D59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423AE25E" w14:textId="5D95D588" w:rsidTr="00840F10">
        <w:tc>
          <w:tcPr>
            <w:tcW w:w="704" w:type="dxa"/>
            <w:vAlign w:val="center"/>
          </w:tcPr>
          <w:p w14:paraId="2EAB3FC8" w14:textId="5716906C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2EE21A" w14:textId="55E206CD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Tryb obrazowania harmonicznego na wszystkich zaoferowanych głowicach</w:t>
            </w:r>
          </w:p>
        </w:tc>
        <w:tc>
          <w:tcPr>
            <w:tcW w:w="1701" w:type="dxa"/>
            <w:vAlign w:val="center"/>
          </w:tcPr>
          <w:p w14:paraId="77C00A34" w14:textId="14AA62E2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582D9FEA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2BF6BF71" w14:textId="695CC838" w:rsidTr="00840F10">
        <w:tc>
          <w:tcPr>
            <w:tcW w:w="704" w:type="dxa"/>
            <w:vAlign w:val="center"/>
          </w:tcPr>
          <w:p w14:paraId="684D353F" w14:textId="400F7C03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D8B077" w14:textId="5B2BC435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Dynamiczne obrazowanie harmoniczne wysokiej rozdzielczości (inne niż wyszczególnione wyżej) służące do poprawy rozdzielczości i kontrastu obrazu</w:t>
            </w:r>
          </w:p>
        </w:tc>
        <w:tc>
          <w:tcPr>
            <w:tcW w:w="1701" w:type="dxa"/>
            <w:vAlign w:val="center"/>
          </w:tcPr>
          <w:p w14:paraId="25F5395C" w14:textId="67A03BC2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277A01FC" w14:textId="77777777" w:rsidR="00AB1C29" w:rsidRPr="00C01D59" w:rsidRDefault="00AB1C29" w:rsidP="00C01D59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0D2B4CA6" w14:textId="0EAADAC5" w:rsidTr="00840F10">
        <w:tc>
          <w:tcPr>
            <w:tcW w:w="704" w:type="dxa"/>
            <w:vAlign w:val="center"/>
          </w:tcPr>
          <w:p w14:paraId="331F57AC" w14:textId="23D3F8BC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1B0F6B" w14:textId="39130803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Tryb Power Doppler kierunkowy (tryb angiologiczny kierunkowy PDD)</w:t>
            </w:r>
          </w:p>
        </w:tc>
        <w:tc>
          <w:tcPr>
            <w:tcW w:w="1701" w:type="dxa"/>
            <w:vAlign w:val="center"/>
          </w:tcPr>
          <w:p w14:paraId="139C812F" w14:textId="09218282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4B977036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39E0A09E" w14:textId="0BB8ADBF" w:rsidTr="00840F10">
        <w:tc>
          <w:tcPr>
            <w:tcW w:w="704" w:type="dxa"/>
            <w:vAlign w:val="center"/>
          </w:tcPr>
          <w:p w14:paraId="614ACCC2" w14:textId="33DF3EDE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9EF3CF" w14:textId="2A271E01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Tryb Dual Live - tzw. jednoczesne wyświetlanie na ekranie dwóch obrazów w czasie rzeczywistym, typu B+B/CD</w:t>
            </w:r>
          </w:p>
        </w:tc>
        <w:tc>
          <w:tcPr>
            <w:tcW w:w="1701" w:type="dxa"/>
            <w:vAlign w:val="center"/>
          </w:tcPr>
          <w:p w14:paraId="224B5D0B" w14:textId="65986075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46EE41F7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0CA42A01" w14:textId="3D6588CE" w:rsidTr="00840F10">
        <w:tc>
          <w:tcPr>
            <w:tcW w:w="704" w:type="dxa"/>
            <w:vAlign w:val="center"/>
          </w:tcPr>
          <w:p w14:paraId="03CB906D" w14:textId="1E261AD2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282870" w14:textId="39B6C7B5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Obrazowanie trapezowe dostępne na głowicach </w:t>
            </w:r>
            <w:r w:rsidRPr="00C01D59">
              <w:rPr>
                <w:rFonts w:ascii="Times New Roman" w:hAnsi="Times New Roman" w:cs="Times New Roman"/>
              </w:rPr>
              <w:lastRenderedPageBreak/>
              <w:t>liniowych</w:t>
            </w:r>
          </w:p>
        </w:tc>
        <w:tc>
          <w:tcPr>
            <w:tcW w:w="1701" w:type="dxa"/>
            <w:vAlign w:val="center"/>
          </w:tcPr>
          <w:p w14:paraId="47A49E92" w14:textId="21B9614A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835" w:type="dxa"/>
            <w:vAlign w:val="center"/>
          </w:tcPr>
          <w:p w14:paraId="7B3E2C23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4FEBB6A2" w14:textId="1B302ABC" w:rsidTr="00840F10">
        <w:tc>
          <w:tcPr>
            <w:tcW w:w="704" w:type="dxa"/>
            <w:vAlign w:val="center"/>
          </w:tcPr>
          <w:p w14:paraId="7ABC610D" w14:textId="3DCDC1B1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EC2FA0" w14:textId="34183F33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Obrazowanie rombowe na głowicach liniowych</w:t>
            </w:r>
          </w:p>
        </w:tc>
        <w:tc>
          <w:tcPr>
            <w:tcW w:w="1701" w:type="dxa"/>
            <w:vAlign w:val="center"/>
          </w:tcPr>
          <w:p w14:paraId="617C119E" w14:textId="5FD6263A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21E4370E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0D717455" w14:textId="4B20D5DF" w:rsidTr="00840F10">
        <w:tc>
          <w:tcPr>
            <w:tcW w:w="704" w:type="dxa"/>
            <w:vAlign w:val="center"/>
          </w:tcPr>
          <w:p w14:paraId="75F8C0E5" w14:textId="3D170659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3D5634" w14:textId="77777777" w:rsidR="00AB1C29" w:rsidRPr="00AB0E15" w:rsidRDefault="00AB1C29" w:rsidP="00C01D59">
            <w:pPr>
              <w:spacing w:after="0" w:line="240" w:lineRule="auto"/>
              <w:ind w:left="88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AB0E15">
              <w:rPr>
                <w:rFonts w:ascii="Times New Roman" w:hAnsi="Times New Roman" w:cs="Times New Roman"/>
                <w:lang w:val="en-GB"/>
              </w:rPr>
              <w:t>Tryb</w:t>
            </w:r>
            <w:proofErr w:type="spellEnd"/>
            <w:r w:rsidRPr="00AB0E15">
              <w:rPr>
                <w:rFonts w:ascii="Times New Roman" w:hAnsi="Times New Roman" w:cs="Times New Roman"/>
                <w:lang w:val="en-GB"/>
              </w:rPr>
              <w:t xml:space="preserve"> Duplex (2D + PWD)</w:t>
            </w:r>
          </w:p>
          <w:p w14:paraId="20CA56D2" w14:textId="4920D817" w:rsidR="00AB1C29" w:rsidRPr="00AB0E15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C01D59">
              <w:rPr>
                <w:rFonts w:ascii="Times New Roman" w:hAnsi="Times New Roman" w:cs="Times New Roman"/>
                <w:lang w:val="en-US"/>
              </w:rPr>
              <w:t>Tryb</w:t>
            </w:r>
            <w:proofErr w:type="spellEnd"/>
            <w:r w:rsidRPr="00C01D59">
              <w:rPr>
                <w:rFonts w:ascii="Times New Roman" w:hAnsi="Times New Roman" w:cs="Times New Roman"/>
                <w:lang w:val="en-US"/>
              </w:rPr>
              <w:t xml:space="preserve"> Triplex (2D+PWD+CD)</w:t>
            </w:r>
          </w:p>
        </w:tc>
        <w:tc>
          <w:tcPr>
            <w:tcW w:w="1701" w:type="dxa"/>
            <w:vAlign w:val="center"/>
          </w:tcPr>
          <w:p w14:paraId="3459FBC9" w14:textId="5B45AB0F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45B9B848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18FA9E5A" w14:textId="00DF8E0F" w:rsidTr="00840F10">
        <w:tc>
          <w:tcPr>
            <w:tcW w:w="704" w:type="dxa"/>
            <w:vAlign w:val="center"/>
          </w:tcPr>
          <w:p w14:paraId="083E7769" w14:textId="4427D2F6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88A3A4" w14:textId="2D80E43A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  <w:b/>
              </w:rPr>
              <w:t>OPROGRAMOWANIE APARATU</w:t>
            </w:r>
          </w:p>
        </w:tc>
        <w:tc>
          <w:tcPr>
            <w:tcW w:w="1701" w:type="dxa"/>
            <w:vAlign w:val="center"/>
          </w:tcPr>
          <w:p w14:paraId="669AD6C7" w14:textId="381DDD07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14:paraId="1B597825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5C9022BE" w14:textId="5262DABD" w:rsidTr="00840F10">
        <w:tc>
          <w:tcPr>
            <w:tcW w:w="704" w:type="dxa"/>
            <w:vAlign w:val="center"/>
          </w:tcPr>
          <w:p w14:paraId="0B389A30" w14:textId="7ECA38E1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999904" w14:textId="44C04476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Rozszerzony tryb Doppler o bardzo wysokiej czułości i rozdzielczości z możliwością wizualizacji bardzo wolnych przepływów</w:t>
            </w:r>
          </w:p>
        </w:tc>
        <w:tc>
          <w:tcPr>
            <w:tcW w:w="1701" w:type="dxa"/>
            <w:vAlign w:val="center"/>
          </w:tcPr>
          <w:p w14:paraId="36799F61" w14:textId="038CA932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356E6BF3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0F17722B" w14:textId="68301EFE" w:rsidTr="00840F10">
        <w:tc>
          <w:tcPr>
            <w:tcW w:w="704" w:type="dxa"/>
            <w:vAlign w:val="center"/>
          </w:tcPr>
          <w:p w14:paraId="67A35B4D" w14:textId="0C03D032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91A945" w14:textId="1F0F2FF9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Oprogramowanie panoramiczne w trybie 2D oraz w trybie Dopplera kolorowego w czasie rzeczywistym z możliwością wykonania pomiarów, dostępne na głowicach liniowych i </w:t>
            </w:r>
            <w:proofErr w:type="spellStart"/>
            <w:r w:rsidRPr="00C01D59">
              <w:rPr>
                <w:rFonts w:ascii="Times New Roman" w:hAnsi="Times New Roman" w:cs="Times New Roman"/>
              </w:rPr>
              <w:t>convex</w:t>
            </w:r>
            <w:proofErr w:type="spellEnd"/>
            <w:r w:rsidRPr="00C01D59">
              <w:rPr>
                <w:rFonts w:ascii="Times New Roman" w:hAnsi="Times New Roman" w:cs="Times New Roman"/>
              </w:rPr>
              <w:t>. Minimalna długość skanu 60 cm</w:t>
            </w:r>
          </w:p>
        </w:tc>
        <w:tc>
          <w:tcPr>
            <w:tcW w:w="1701" w:type="dxa"/>
            <w:vAlign w:val="center"/>
          </w:tcPr>
          <w:p w14:paraId="2EB41586" w14:textId="46438914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1921EEB0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7FEA3A2E" w14:textId="45CE8571" w:rsidTr="00840F10">
        <w:tc>
          <w:tcPr>
            <w:tcW w:w="704" w:type="dxa"/>
            <w:vAlign w:val="center"/>
          </w:tcPr>
          <w:p w14:paraId="7597C8C4" w14:textId="61101995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8394A5" w14:textId="178EA945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Specjalne oprogramowanie zwiększające dokładność, eliminujące szumy i cienie obrazu</w:t>
            </w:r>
          </w:p>
        </w:tc>
        <w:tc>
          <w:tcPr>
            <w:tcW w:w="1701" w:type="dxa"/>
            <w:vAlign w:val="center"/>
          </w:tcPr>
          <w:p w14:paraId="5638F926" w14:textId="27EE9AA9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1EE22009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0734BE2C" w14:textId="63F3C6E5" w:rsidTr="00840F10">
        <w:tc>
          <w:tcPr>
            <w:tcW w:w="704" w:type="dxa"/>
            <w:vAlign w:val="center"/>
          </w:tcPr>
          <w:p w14:paraId="5F075723" w14:textId="734C2163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C6F869" w14:textId="570072C3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Obrazowanie typu „</w:t>
            </w:r>
            <w:proofErr w:type="spellStart"/>
            <w:r w:rsidRPr="00C01D59">
              <w:rPr>
                <w:rFonts w:ascii="Times New Roman" w:hAnsi="Times New Roman" w:cs="Times New Roman"/>
              </w:rPr>
              <w:t>Compound</w:t>
            </w:r>
            <w:proofErr w:type="spellEnd"/>
            <w:r w:rsidRPr="00C01D59">
              <w:rPr>
                <w:rFonts w:ascii="Times New Roman" w:hAnsi="Times New Roman" w:cs="Times New Roman"/>
              </w:rPr>
              <w:t>” w układzie wiązek ultradźwięków wysyłanych pod różnymi kątami i z różnymi częstotliwościami min. 15 linii tworzących obraz (tzw. skrzyżowane ultradźwięki)</w:t>
            </w:r>
          </w:p>
        </w:tc>
        <w:tc>
          <w:tcPr>
            <w:tcW w:w="1701" w:type="dxa"/>
            <w:vAlign w:val="center"/>
          </w:tcPr>
          <w:p w14:paraId="608D2A86" w14:textId="07B0096F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1A221FED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29118C1E" w14:textId="2A2F8DAF" w:rsidTr="00840F10">
        <w:tc>
          <w:tcPr>
            <w:tcW w:w="704" w:type="dxa"/>
            <w:vAlign w:val="center"/>
          </w:tcPr>
          <w:p w14:paraId="12CCEE8B" w14:textId="6D1D2CB6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70524A" w14:textId="473F939B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Obrazowanie do wizualizacji bardzo wolnych przepływów poniżej 1 cm/sek. w mikro naczyniach pozwalające na obrazowanie bez artefaktów ruchowych </w:t>
            </w:r>
          </w:p>
        </w:tc>
        <w:tc>
          <w:tcPr>
            <w:tcW w:w="1701" w:type="dxa"/>
            <w:vAlign w:val="center"/>
          </w:tcPr>
          <w:p w14:paraId="2BB8F7B0" w14:textId="0766981B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7D5B2A18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29215356" w14:textId="77777777" w:rsidTr="00840F10">
        <w:tc>
          <w:tcPr>
            <w:tcW w:w="704" w:type="dxa"/>
            <w:vAlign w:val="center"/>
          </w:tcPr>
          <w:p w14:paraId="62E357C3" w14:textId="7B76C1A2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AACC79" w14:textId="6D0E894E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Funkcja zapewniająca efekt kolorystyczny 3D w celu poprawy wizualizacji naczyń</w:t>
            </w:r>
          </w:p>
        </w:tc>
        <w:tc>
          <w:tcPr>
            <w:tcW w:w="1701" w:type="dxa"/>
            <w:vAlign w:val="center"/>
          </w:tcPr>
          <w:p w14:paraId="217328BB" w14:textId="05E600CE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59EE618D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479BF898" w14:textId="77777777" w:rsidTr="00840F10">
        <w:tc>
          <w:tcPr>
            <w:tcW w:w="704" w:type="dxa"/>
            <w:vAlign w:val="center"/>
          </w:tcPr>
          <w:p w14:paraId="3E963FC8" w14:textId="1DD54847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19B319" w14:textId="61B67A08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Aplikacja dedykowana do badań piersi w trybie B-</w:t>
            </w:r>
            <w:proofErr w:type="spellStart"/>
            <w:r w:rsidRPr="00C01D59">
              <w:rPr>
                <w:rFonts w:ascii="Times New Roman" w:hAnsi="Times New Roman" w:cs="Times New Roman"/>
              </w:rPr>
              <w:t>Mode</w:t>
            </w:r>
            <w:proofErr w:type="spellEnd"/>
            <w:r w:rsidRPr="00C01D59">
              <w:rPr>
                <w:rFonts w:ascii="Times New Roman" w:hAnsi="Times New Roman" w:cs="Times New Roman"/>
              </w:rPr>
              <w:t>, umożliwiająca analizę morfologiczną oraz możliwości klasyfikacji nowotworowej według BI-RADS. Aplikacja zawierająca dodatkowy raport z badania piersi</w:t>
            </w:r>
          </w:p>
        </w:tc>
        <w:tc>
          <w:tcPr>
            <w:tcW w:w="1701" w:type="dxa"/>
            <w:vAlign w:val="center"/>
          </w:tcPr>
          <w:p w14:paraId="65F89EF2" w14:textId="63B98CC4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DF69417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4536F8CA" w14:textId="77777777" w:rsidTr="00840F10">
        <w:tc>
          <w:tcPr>
            <w:tcW w:w="704" w:type="dxa"/>
            <w:vAlign w:val="center"/>
          </w:tcPr>
          <w:p w14:paraId="704676C8" w14:textId="0746C725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47C925" w14:textId="3074791F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Aplikacja dedykowana do badań tarczycy w trybie B- </w:t>
            </w:r>
            <w:proofErr w:type="spellStart"/>
            <w:r w:rsidRPr="00C01D59">
              <w:rPr>
                <w:rFonts w:ascii="Times New Roman" w:hAnsi="Times New Roman" w:cs="Times New Roman"/>
              </w:rPr>
              <w:t>Mode</w:t>
            </w:r>
            <w:proofErr w:type="spellEnd"/>
            <w:r w:rsidRPr="00C01D59">
              <w:rPr>
                <w:rFonts w:ascii="Times New Roman" w:hAnsi="Times New Roman" w:cs="Times New Roman"/>
              </w:rPr>
              <w:t>, umożliwiająca analizę morfologiczną oraz możliwości klasyfikacji nowotworowej według TI-RADS. Aplikacja zawierająca dodatkowy raport z badania tarczycy</w:t>
            </w:r>
          </w:p>
        </w:tc>
        <w:tc>
          <w:tcPr>
            <w:tcW w:w="1701" w:type="dxa"/>
            <w:vAlign w:val="center"/>
          </w:tcPr>
          <w:p w14:paraId="0EFC7F43" w14:textId="2B60BFA6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7AAF99F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15AE1AED" w14:textId="77777777" w:rsidTr="00840F10">
        <w:tc>
          <w:tcPr>
            <w:tcW w:w="704" w:type="dxa"/>
            <w:vAlign w:val="center"/>
          </w:tcPr>
          <w:p w14:paraId="6AD7EBB8" w14:textId="14234955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576988" w14:textId="77777777" w:rsidR="00AB1C29" w:rsidRPr="00C01D59" w:rsidRDefault="00AB1C29" w:rsidP="00C01D59">
            <w:pPr>
              <w:pStyle w:val="TableParagraph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Oprogramowanie wraz z pakietem obliczeniowym do badań:</w:t>
            </w:r>
          </w:p>
          <w:p w14:paraId="57788D5A" w14:textId="77777777" w:rsidR="00AB1C29" w:rsidRPr="00C01D59" w:rsidRDefault="00AB1C29" w:rsidP="00C01D59">
            <w:pPr>
              <w:pStyle w:val="TableParagraph"/>
              <w:numPr>
                <w:ilvl w:val="0"/>
                <w:numId w:val="13"/>
              </w:numPr>
              <w:tabs>
                <w:tab w:val="left" w:pos="527"/>
                <w:tab w:val="left" w:pos="528"/>
              </w:tabs>
              <w:ind w:left="88" w:firstLine="0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Naczyniowych</w:t>
            </w:r>
          </w:p>
          <w:p w14:paraId="46D394C7" w14:textId="77777777" w:rsidR="00AB1C29" w:rsidRPr="00C01D59" w:rsidRDefault="00AB1C29" w:rsidP="00C01D59">
            <w:pPr>
              <w:pStyle w:val="TableParagraph"/>
              <w:numPr>
                <w:ilvl w:val="0"/>
                <w:numId w:val="13"/>
              </w:numPr>
              <w:tabs>
                <w:tab w:val="left" w:pos="527"/>
                <w:tab w:val="left" w:pos="528"/>
              </w:tabs>
              <w:ind w:left="88" w:firstLine="0"/>
              <w:rPr>
                <w:rFonts w:ascii="Times New Roman" w:hAnsi="Times New Roman" w:cs="Times New Roman"/>
              </w:rPr>
            </w:pPr>
            <w:proofErr w:type="spellStart"/>
            <w:r w:rsidRPr="00C01D59">
              <w:rPr>
                <w:rFonts w:ascii="Times New Roman" w:hAnsi="Times New Roman" w:cs="Times New Roman"/>
              </w:rPr>
              <w:t>Transkranialnych</w:t>
            </w:r>
            <w:proofErr w:type="spellEnd"/>
            <w:r w:rsidRPr="00C01D59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14:paraId="3DFF8364" w14:textId="77777777" w:rsidR="00AB1C29" w:rsidRPr="00C01D59" w:rsidRDefault="00AB1C29" w:rsidP="00C01D59">
            <w:pPr>
              <w:pStyle w:val="TableParagraph"/>
              <w:numPr>
                <w:ilvl w:val="0"/>
                <w:numId w:val="13"/>
              </w:numPr>
              <w:tabs>
                <w:tab w:val="left" w:pos="527"/>
                <w:tab w:val="left" w:pos="528"/>
              </w:tabs>
              <w:ind w:left="88" w:firstLine="0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Mięśniowo – szkieletowych</w:t>
            </w:r>
          </w:p>
          <w:p w14:paraId="0E6058CA" w14:textId="77777777" w:rsidR="00AB1C29" w:rsidRPr="00C01D59" w:rsidRDefault="00AB1C29" w:rsidP="00C01D59">
            <w:pPr>
              <w:pStyle w:val="TableParagraph"/>
              <w:numPr>
                <w:ilvl w:val="0"/>
                <w:numId w:val="13"/>
              </w:numPr>
              <w:tabs>
                <w:tab w:val="left" w:pos="527"/>
                <w:tab w:val="left" w:pos="528"/>
              </w:tabs>
              <w:ind w:left="88" w:firstLine="0"/>
              <w:rPr>
                <w:rFonts w:ascii="Times New Roman" w:hAnsi="Times New Roman" w:cs="Times New Roman"/>
              </w:rPr>
            </w:pPr>
            <w:proofErr w:type="spellStart"/>
            <w:r w:rsidRPr="00C01D59">
              <w:rPr>
                <w:rFonts w:ascii="Times New Roman" w:hAnsi="Times New Roman" w:cs="Times New Roman"/>
              </w:rPr>
              <w:t>Neonatalnych</w:t>
            </w:r>
            <w:proofErr w:type="spellEnd"/>
          </w:p>
          <w:p w14:paraId="213AFF79" w14:textId="77777777" w:rsidR="00AB1C29" w:rsidRPr="00C01D59" w:rsidRDefault="00AB1C29" w:rsidP="00C01D59">
            <w:pPr>
              <w:pStyle w:val="TableParagraph"/>
              <w:numPr>
                <w:ilvl w:val="0"/>
                <w:numId w:val="13"/>
              </w:numPr>
              <w:tabs>
                <w:tab w:val="left" w:pos="527"/>
                <w:tab w:val="left" w:pos="528"/>
              </w:tabs>
              <w:ind w:left="88" w:firstLine="0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Pediatrycznych</w:t>
            </w:r>
          </w:p>
          <w:p w14:paraId="6F67805F" w14:textId="77777777" w:rsidR="00AB1C29" w:rsidRPr="00C01D59" w:rsidRDefault="00AB1C29" w:rsidP="00C01D59">
            <w:pPr>
              <w:pStyle w:val="TableParagraph"/>
              <w:numPr>
                <w:ilvl w:val="0"/>
                <w:numId w:val="13"/>
              </w:numPr>
              <w:tabs>
                <w:tab w:val="left" w:pos="527"/>
                <w:tab w:val="left" w:pos="528"/>
              </w:tabs>
              <w:ind w:left="88" w:firstLine="0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Małych narządów</w:t>
            </w:r>
          </w:p>
          <w:p w14:paraId="70B4BE49" w14:textId="77777777" w:rsidR="00AB1C29" w:rsidRPr="00C01D59" w:rsidRDefault="00AB1C29" w:rsidP="00C01D59">
            <w:pPr>
              <w:pStyle w:val="TableParagraph"/>
              <w:numPr>
                <w:ilvl w:val="0"/>
                <w:numId w:val="13"/>
              </w:numPr>
              <w:tabs>
                <w:tab w:val="left" w:pos="527"/>
                <w:tab w:val="left" w:pos="528"/>
              </w:tabs>
              <w:ind w:left="88" w:firstLine="0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Urologicznych</w:t>
            </w:r>
          </w:p>
          <w:p w14:paraId="787AE23C" w14:textId="60F4E76F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Jamy brzusznej</w:t>
            </w:r>
          </w:p>
        </w:tc>
        <w:tc>
          <w:tcPr>
            <w:tcW w:w="1701" w:type="dxa"/>
            <w:vAlign w:val="center"/>
          </w:tcPr>
          <w:p w14:paraId="1D460352" w14:textId="39A5088A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21FA2D71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1E5F0F90" w14:textId="77777777" w:rsidTr="00840F10">
        <w:tc>
          <w:tcPr>
            <w:tcW w:w="704" w:type="dxa"/>
            <w:vAlign w:val="center"/>
          </w:tcPr>
          <w:p w14:paraId="2B77D189" w14:textId="11546A69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AE2F24" w14:textId="2E5F8356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  <w:b/>
              </w:rPr>
              <w:t>FUNKCJE UŻYTKOWE</w:t>
            </w:r>
          </w:p>
        </w:tc>
        <w:tc>
          <w:tcPr>
            <w:tcW w:w="1701" w:type="dxa"/>
            <w:vAlign w:val="center"/>
          </w:tcPr>
          <w:p w14:paraId="6B533EA9" w14:textId="4889B5FD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7397B747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45BA58FC" w14:textId="77777777" w:rsidTr="00840F10">
        <w:tc>
          <w:tcPr>
            <w:tcW w:w="704" w:type="dxa"/>
            <w:vAlign w:val="center"/>
          </w:tcPr>
          <w:p w14:paraId="1134EB54" w14:textId="307F124E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34AF10" w14:textId="213E574E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Możliwość zaprogramowania w aparacie nowych pomiarów i kalkulacji</w:t>
            </w:r>
          </w:p>
        </w:tc>
        <w:tc>
          <w:tcPr>
            <w:tcW w:w="1701" w:type="dxa"/>
            <w:vAlign w:val="center"/>
          </w:tcPr>
          <w:p w14:paraId="1E2CBF79" w14:textId="66178CEA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35BA4373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7A7CB110" w14:textId="77777777" w:rsidTr="00840F10">
        <w:tc>
          <w:tcPr>
            <w:tcW w:w="704" w:type="dxa"/>
            <w:vAlign w:val="center"/>
          </w:tcPr>
          <w:p w14:paraId="17263489" w14:textId="68DC5BC7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BA259E" w14:textId="6FA815BD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Ustawienia wstępne użytkownika dostępne dla aplikacji i głowic - min. 400 </w:t>
            </w:r>
            <w:proofErr w:type="spellStart"/>
            <w:r w:rsidRPr="00C01D59">
              <w:rPr>
                <w:rFonts w:ascii="Times New Roman" w:hAnsi="Times New Roman" w:cs="Times New Roman"/>
              </w:rPr>
              <w:t>presetów</w:t>
            </w:r>
            <w:proofErr w:type="spellEnd"/>
          </w:p>
        </w:tc>
        <w:tc>
          <w:tcPr>
            <w:tcW w:w="1701" w:type="dxa"/>
            <w:vAlign w:val="center"/>
          </w:tcPr>
          <w:p w14:paraId="1341DA92" w14:textId="3085DD54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606AC10B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339455D3" w14:textId="77777777" w:rsidTr="00840F10">
        <w:tc>
          <w:tcPr>
            <w:tcW w:w="704" w:type="dxa"/>
            <w:vAlign w:val="center"/>
          </w:tcPr>
          <w:p w14:paraId="4CC5408C" w14:textId="3ACAFC50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4A12C0" w14:textId="1E56DBAA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Możliwość nagrywania i odtwarzania dynamicznego obrazów - </w:t>
            </w:r>
            <w:proofErr w:type="spellStart"/>
            <w:r w:rsidRPr="00C01D59">
              <w:rPr>
                <w:rFonts w:ascii="Times New Roman" w:hAnsi="Times New Roman" w:cs="Times New Roman"/>
              </w:rPr>
              <w:t>Cine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1D59">
              <w:rPr>
                <w:rFonts w:ascii="Times New Roman" w:hAnsi="Times New Roman" w:cs="Times New Roman"/>
              </w:rPr>
              <w:t>Loop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 min. 41 000 obrazów</w:t>
            </w:r>
          </w:p>
        </w:tc>
        <w:tc>
          <w:tcPr>
            <w:tcW w:w="1701" w:type="dxa"/>
            <w:vAlign w:val="center"/>
          </w:tcPr>
          <w:p w14:paraId="22BE2C10" w14:textId="1A889DB5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74AD3342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7669B631" w14:textId="77777777" w:rsidTr="00840F10">
        <w:tc>
          <w:tcPr>
            <w:tcW w:w="704" w:type="dxa"/>
            <w:vAlign w:val="center"/>
          </w:tcPr>
          <w:p w14:paraId="09562540" w14:textId="2D340048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FAFE3" w14:textId="0535C0BC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Możliwość dołączenia obrazu do raportu z badania</w:t>
            </w:r>
          </w:p>
        </w:tc>
        <w:tc>
          <w:tcPr>
            <w:tcW w:w="1701" w:type="dxa"/>
            <w:vAlign w:val="center"/>
          </w:tcPr>
          <w:p w14:paraId="486B74AD" w14:textId="0616F975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5D67E930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42100B98" w14:textId="77777777" w:rsidTr="00840F10">
        <w:tc>
          <w:tcPr>
            <w:tcW w:w="704" w:type="dxa"/>
            <w:vAlign w:val="center"/>
          </w:tcPr>
          <w:p w14:paraId="680795E8" w14:textId="528530B6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0EC99D" w14:textId="7A2F93B5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Wbudowana baza danych pacjentów z możliwością wyszukiwania badań poprzez filtrowanie min.: imię, nazwisko, wiek, płeć, data badania, aplikacja</w:t>
            </w:r>
          </w:p>
        </w:tc>
        <w:tc>
          <w:tcPr>
            <w:tcW w:w="1701" w:type="dxa"/>
            <w:vAlign w:val="center"/>
          </w:tcPr>
          <w:p w14:paraId="005947D5" w14:textId="3A6CA2AB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7C2567E7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6D0D91B7" w14:textId="77777777" w:rsidTr="00840F10">
        <w:tc>
          <w:tcPr>
            <w:tcW w:w="704" w:type="dxa"/>
            <w:vAlign w:val="center"/>
          </w:tcPr>
          <w:p w14:paraId="6C717D70" w14:textId="5C83FA1F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E61318" w14:textId="0E42756D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Możliwość ustawienia konta wymagającego logowania z podaniem nazwy użytkownika i hasła dla każdego użytkownika, oraz niezależnego konta dla administratora</w:t>
            </w:r>
          </w:p>
        </w:tc>
        <w:tc>
          <w:tcPr>
            <w:tcW w:w="1701" w:type="dxa"/>
            <w:vAlign w:val="center"/>
          </w:tcPr>
          <w:p w14:paraId="0D775EA8" w14:textId="74A9578E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37770BD4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7010D147" w14:textId="77777777" w:rsidTr="00840F10">
        <w:tc>
          <w:tcPr>
            <w:tcW w:w="704" w:type="dxa"/>
            <w:vAlign w:val="center"/>
          </w:tcPr>
          <w:p w14:paraId="2EDE3B52" w14:textId="267C35D2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967B2E" w14:textId="269F9504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Zapis obrazów w formatach: BMP, JPEG, PNG, TIFF oraz zapis pętli obrazowych w formacie AVI z możliwością włączenia oraz wyłączenia kompresji danych</w:t>
            </w:r>
          </w:p>
        </w:tc>
        <w:tc>
          <w:tcPr>
            <w:tcW w:w="1701" w:type="dxa"/>
            <w:vAlign w:val="center"/>
          </w:tcPr>
          <w:p w14:paraId="0E0044A4" w14:textId="1F90CFD5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3B561282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12C45440" w14:textId="77777777" w:rsidTr="00840F10">
        <w:tc>
          <w:tcPr>
            <w:tcW w:w="704" w:type="dxa"/>
            <w:vAlign w:val="center"/>
          </w:tcPr>
          <w:p w14:paraId="1E733A56" w14:textId="014C49B4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91C531" w14:textId="532479B1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Możliwość eksportu raportu z badania na nośniki zewnętrzne w formacie: PDF, XLM, HTML</w:t>
            </w:r>
          </w:p>
        </w:tc>
        <w:tc>
          <w:tcPr>
            <w:tcW w:w="1701" w:type="dxa"/>
            <w:vAlign w:val="center"/>
          </w:tcPr>
          <w:p w14:paraId="0446BB60" w14:textId="1181F1ED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288F0BCC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39107FA4" w14:textId="77777777" w:rsidTr="00840F10">
        <w:tc>
          <w:tcPr>
            <w:tcW w:w="704" w:type="dxa"/>
            <w:vAlign w:val="center"/>
          </w:tcPr>
          <w:p w14:paraId="2FD46804" w14:textId="2896B295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A73FF1" w14:textId="395D60D4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Eksport zapisanych obrazów, pętli obrazowych oraz raportów na nośniki zewnętrzne typu </w:t>
            </w:r>
            <w:proofErr w:type="spellStart"/>
            <w:r w:rsidRPr="00C01D59">
              <w:rPr>
                <w:rFonts w:ascii="Times New Roman" w:hAnsi="Times New Roman" w:cs="Times New Roman"/>
              </w:rPr>
              <w:t>PenDrive</w:t>
            </w:r>
            <w:proofErr w:type="spellEnd"/>
          </w:p>
        </w:tc>
        <w:tc>
          <w:tcPr>
            <w:tcW w:w="1701" w:type="dxa"/>
            <w:vAlign w:val="center"/>
          </w:tcPr>
          <w:p w14:paraId="654CB5E6" w14:textId="412AD8E1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4AEB1EFC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3799FD09" w14:textId="77777777" w:rsidTr="00840F10">
        <w:tc>
          <w:tcPr>
            <w:tcW w:w="704" w:type="dxa"/>
            <w:vAlign w:val="center"/>
          </w:tcPr>
          <w:p w14:paraId="0C4C7BF9" w14:textId="1D2C793A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3CA538" w14:textId="4E588393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System aparatu zainstalowany na wewnętrzny dysku twardym SSD</w:t>
            </w:r>
          </w:p>
        </w:tc>
        <w:tc>
          <w:tcPr>
            <w:tcW w:w="1701" w:type="dxa"/>
            <w:vAlign w:val="center"/>
          </w:tcPr>
          <w:p w14:paraId="4A9B442A" w14:textId="23CF0A07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4192CB9C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632A3650" w14:textId="77777777" w:rsidTr="00840F10">
        <w:tc>
          <w:tcPr>
            <w:tcW w:w="704" w:type="dxa"/>
            <w:vAlign w:val="center"/>
          </w:tcPr>
          <w:p w14:paraId="45FEE9F6" w14:textId="232A3F98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625E4D" w14:textId="34BC8115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Pamięć wewnętrzna aparatu przeznaczona do archiwizacji badań - min. 1 TB</w:t>
            </w:r>
          </w:p>
        </w:tc>
        <w:tc>
          <w:tcPr>
            <w:tcW w:w="1701" w:type="dxa"/>
            <w:vAlign w:val="center"/>
          </w:tcPr>
          <w:p w14:paraId="5BC8AB4E" w14:textId="58C083A9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3C60A86D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6B678125" w14:textId="77777777" w:rsidTr="00840F10">
        <w:tc>
          <w:tcPr>
            <w:tcW w:w="704" w:type="dxa"/>
            <w:vAlign w:val="center"/>
          </w:tcPr>
          <w:p w14:paraId="16AC53E5" w14:textId="0B000E61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1B32DC" w14:textId="3EB0E4EF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Min. 4 porty USB wbudowane w aparat umożliwiające zapis obrazów na Pen-Drive oraz  podłączenie dodatkowych zewnętrznych urządzeń: w tym co najmniej 2 porty USB 3.0 umieszczone bezpośrednio obok siebie na konsoli operatorskiej</w:t>
            </w:r>
          </w:p>
        </w:tc>
        <w:tc>
          <w:tcPr>
            <w:tcW w:w="1701" w:type="dxa"/>
            <w:vAlign w:val="center"/>
          </w:tcPr>
          <w:p w14:paraId="6A7B0460" w14:textId="6C87D16B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C63CACB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41CD083E" w14:textId="77777777" w:rsidTr="00840F10">
        <w:tc>
          <w:tcPr>
            <w:tcW w:w="704" w:type="dxa"/>
            <w:vAlign w:val="center"/>
          </w:tcPr>
          <w:p w14:paraId="0E5A55EF" w14:textId="1FCE9737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9F690C" w14:textId="234B8AA7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Wyjście </w:t>
            </w:r>
            <w:proofErr w:type="spellStart"/>
            <w:r w:rsidRPr="00C01D59">
              <w:rPr>
                <w:rFonts w:ascii="Times New Roman" w:hAnsi="Times New Roman" w:cs="Times New Roman"/>
              </w:rPr>
              <w:t>DisplayPort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 do podłączenia dodatkowego monitora </w:t>
            </w:r>
          </w:p>
        </w:tc>
        <w:tc>
          <w:tcPr>
            <w:tcW w:w="1701" w:type="dxa"/>
            <w:vAlign w:val="center"/>
          </w:tcPr>
          <w:p w14:paraId="108DC62E" w14:textId="3179ECB5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29F89DDE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4E7E65ED" w14:textId="77777777" w:rsidTr="00840F10">
        <w:tc>
          <w:tcPr>
            <w:tcW w:w="704" w:type="dxa"/>
            <w:vAlign w:val="center"/>
          </w:tcPr>
          <w:p w14:paraId="63B31863" w14:textId="34B3DBBD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BB8C71" w14:textId="2412FCBD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Możliwość podłączenia drukarki komputerowej (atramentowej) do drukowania raportów z badań w formacie A4, za pomocą dedykowanego fizycznego przycisku umieszczonego na konsoli operatora</w:t>
            </w:r>
          </w:p>
        </w:tc>
        <w:tc>
          <w:tcPr>
            <w:tcW w:w="1701" w:type="dxa"/>
            <w:vAlign w:val="center"/>
          </w:tcPr>
          <w:p w14:paraId="7E07BC44" w14:textId="2D7AB8E4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9CE6827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5848AD64" w14:textId="77777777" w:rsidTr="00840F10">
        <w:tc>
          <w:tcPr>
            <w:tcW w:w="704" w:type="dxa"/>
            <w:vAlign w:val="center"/>
          </w:tcPr>
          <w:p w14:paraId="22660F23" w14:textId="2241292B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5F70F4" w14:textId="0776B0DC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Oprogramowanie do przesyłania obrazów i danych zgodnych ze standardem DICOM 3 (min. </w:t>
            </w:r>
            <w:proofErr w:type="spellStart"/>
            <w:r w:rsidRPr="00C01D59">
              <w:rPr>
                <w:rFonts w:ascii="Times New Roman" w:hAnsi="Times New Roman" w:cs="Times New Roman"/>
              </w:rPr>
              <w:t>worklist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01D59">
              <w:rPr>
                <w:rFonts w:ascii="Times New Roman" w:hAnsi="Times New Roman" w:cs="Times New Roman"/>
              </w:rPr>
              <w:t>send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01D59">
              <w:rPr>
                <w:rFonts w:ascii="Times New Roman" w:hAnsi="Times New Roman" w:cs="Times New Roman"/>
              </w:rPr>
              <w:t>print</w:t>
            </w:r>
            <w:proofErr w:type="spellEnd"/>
            <w:r w:rsidRPr="00C01D59">
              <w:rPr>
                <w:rFonts w:ascii="Times New Roman" w:hAnsi="Times New Roman" w:cs="Times New Roman"/>
              </w:rPr>
              <w:t>, raporty strukturalne)</w:t>
            </w:r>
          </w:p>
        </w:tc>
        <w:tc>
          <w:tcPr>
            <w:tcW w:w="1701" w:type="dxa"/>
            <w:vAlign w:val="center"/>
          </w:tcPr>
          <w:p w14:paraId="287D262C" w14:textId="5813D433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642E1E2E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207E5379" w14:textId="77777777" w:rsidTr="00840F10">
        <w:tc>
          <w:tcPr>
            <w:tcW w:w="704" w:type="dxa"/>
            <w:vAlign w:val="center"/>
          </w:tcPr>
          <w:p w14:paraId="2A99AB04" w14:textId="6349CC37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42822E" w14:textId="6F6BA55C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Cyfrowa drukarka termiczna (video- </w:t>
            </w:r>
            <w:proofErr w:type="spellStart"/>
            <w:r w:rsidRPr="00C01D59">
              <w:rPr>
                <w:rFonts w:ascii="Times New Roman" w:hAnsi="Times New Roman" w:cs="Times New Roman"/>
              </w:rPr>
              <w:t>printer</w:t>
            </w:r>
            <w:proofErr w:type="spellEnd"/>
            <w:r w:rsidRPr="00C01D59">
              <w:rPr>
                <w:rFonts w:ascii="Times New Roman" w:hAnsi="Times New Roman" w:cs="Times New Roman"/>
              </w:rPr>
              <w:t>) czarno-biała</w:t>
            </w:r>
          </w:p>
        </w:tc>
        <w:tc>
          <w:tcPr>
            <w:tcW w:w="1701" w:type="dxa"/>
            <w:vAlign w:val="center"/>
          </w:tcPr>
          <w:p w14:paraId="668914B9" w14:textId="0BC08C69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33ECDA45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246D83A5" w14:textId="77777777" w:rsidTr="00840F10">
        <w:tc>
          <w:tcPr>
            <w:tcW w:w="704" w:type="dxa"/>
            <w:vAlign w:val="center"/>
          </w:tcPr>
          <w:p w14:paraId="08DB0439" w14:textId="37AA5283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3DC5D0" w14:textId="0FB3B888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Wbudowana fabrycznie, zintegrowana z aparatem bateria pozwalająca na pracę aparatu bez zasilania sieciowego  min. 80 minut oraz pozwalająca na przejście w tryb Stand-by</w:t>
            </w:r>
          </w:p>
        </w:tc>
        <w:tc>
          <w:tcPr>
            <w:tcW w:w="1701" w:type="dxa"/>
            <w:vAlign w:val="center"/>
          </w:tcPr>
          <w:p w14:paraId="3DDAA4DD" w14:textId="3AB9AAF9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7F38622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5CAA3FE5" w14:textId="77777777" w:rsidTr="00840F10">
        <w:tc>
          <w:tcPr>
            <w:tcW w:w="704" w:type="dxa"/>
            <w:vAlign w:val="center"/>
          </w:tcPr>
          <w:p w14:paraId="06A30F07" w14:textId="6B088C44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843DCF" w14:textId="28697F6F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Funkcja szybkiego startu - funkcja szybkiego przejścia ze stanu czuwania do trybu pracy max. 15 sekund</w:t>
            </w:r>
          </w:p>
        </w:tc>
        <w:tc>
          <w:tcPr>
            <w:tcW w:w="1701" w:type="dxa"/>
            <w:vAlign w:val="center"/>
          </w:tcPr>
          <w:p w14:paraId="444405DE" w14:textId="7FE0E5EC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0A1DD0F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78EBB1B0" w14:textId="77777777" w:rsidTr="00840F10">
        <w:tc>
          <w:tcPr>
            <w:tcW w:w="704" w:type="dxa"/>
            <w:vAlign w:val="center"/>
          </w:tcPr>
          <w:p w14:paraId="60D627A7" w14:textId="2F47039E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BC0A3C" w14:textId="724A8516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Czas uruchamiania aparatu ze stanu całkowitego wyłączenia do stanu gotowości do pracy max. 45 sekund</w:t>
            </w:r>
          </w:p>
        </w:tc>
        <w:tc>
          <w:tcPr>
            <w:tcW w:w="1701" w:type="dxa"/>
            <w:vAlign w:val="center"/>
          </w:tcPr>
          <w:p w14:paraId="52E16E19" w14:textId="71E19C45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2D4987CE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207891A1" w14:textId="77777777" w:rsidTr="00840F10">
        <w:tc>
          <w:tcPr>
            <w:tcW w:w="704" w:type="dxa"/>
            <w:vAlign w:val="center"/>
          </w:tcPr>
          <w:p w14:paraId="1CBD923C" w14:textId="2B188A73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9FD7F9" w14:textId="2FE08CF0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Poziom natężenia dźwięku wydawany przez aparat max. 29 </w:t>
            </w:r>
            <w:proofErr w:type="spellStart"/>
            <w:r w:rsidRPr="00C01D59">
              <w:rPr>
                <w:rFonts w:ascii="Times New Roman" w:hAnsi="Times New Roman" w:cs="Times New Roman"/>
              </w:rPr>
              <w:t>dBA</w:t>
            </w:r>
            <w:proofErr w:type="spellEnd"/>
            <w:r w:rsidRPr="00C01D59">
              <w:rPr>
                <w:rFonts w:ascii="Times New Roman" w:hAnsi="Times New Roman" w:cs="Times New Roman"/>
              </w:rPr>
              <w:t xml:space="preserve"> w odległości max </w:t>
            </w:r>
            <w:smartTag w:uri="urn:schemas-microsoft-com:office:smarttags" w:element="metricconverter">
              <w:smartTagPr>
                <w:attr w:name="ProductID" w:val="160 cm"/>
              </w:smartTagPr>
              <w:r w:rsidRPr="00C01D59">
                <w:rPr>
                  <w:rFonts w:ascii="Times New Roman" w:hAnsi="Times New Roman" w:cs="Times New Roman"/>
                </w:rPr>
                <w:t>160 cm</w:t>
              </w:r>
            </w:smartTag>
            <w:r w:rsidRPr="00C01D59">
              <w:rPr>
                <w:rFonts w:ascii="Times New Roman" w:hAnsi="Times New Roman" w:cs="Times New Roman"/>
              </w:rPr>
              <w:t xml:space="preserve"> do aparatu</w:t>
            </w:r>
          </w:p>
        </w:tc>
        <w:tc>
          <w:tcPr>
            <w:tcW w:w="1701" w:type="dxa"/>
            <w:vAlign w:val="center"/>
          </w:tcPr>
          <w:p w14:paraId="222D2C92" w14:textId="773507E9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3A13B0F6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228D9FE4" w14:textId="77777777" w:rsidTr="00840F10">
        <w:tc>
          <w:tcPr>
            <w:tcW w:w="704" w:type="dxa"/>
            <w:vAlign w:val="center"/>
          </w:tcPr>
          <w:p w14:paraId="5DB3F249" w14:textId="515193E1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62BF99" w14:textId="548B950C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  <w:b/>
              </w:rPr>
              <w:t>GŁOWICE ULTRADŻWIĘKOWE</w:t>
            </w:r>
          </w:p>
        </w:tc>
        <w:tc>
          <w:tcPr>
            <w:tcW w:w="1701" w:type="dxa"/>
            <w:vAlign w:val="center"/>
          </w:tcPr>
          <w:p w14:paraId="765D2BB1" w14:textId="487D77CB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6F6220B5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69FA9BBB" w14:textId="77777777" w:rsidTr="00840F10">
        <w:tc>
          <w:tcPr>
            <w:tcW w:w="704" w:type="dxa"/>
            <w:vAlign w:val="center"/>
          </w:tcPr>
          <w:p w14:paraId="7E6204E2" w14:textId="242FB70D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E1E09A" w14:textId="77777777" w:rsidR="00AB1C29" w:rsidRPr="00C01D59" w:rsidRDefault="00AB1C29" w:rsidP="00C01D59">
            <w:pPr>
              <w:spacing w:after="0" w:line="240" w:lineRule="auto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  <w:b/>
              </w:rPr>
              <w:t xml:space="preserve">Głowica liniowa do badań naczyniowych i małych narządów </w:t>
            </w:r>
            <w:r w:rsidRPr="00C01D59">
              <w:rPr>
                <w:rFonts w:ascii="Times New Roman" w:hAnsi="Times New Roman" w:cs="Times New Roman"/>
              </w:rPr>
              <w:t>w technologii wielowarstwowej matrycy o wysokiej gęstości elementów wykorzystująca technologię Micro-</w:t>
            </w:r>
            <w:proofErr w:type="spellStart"/>
            <w:r w:rsidRPr="00C01D59">
              <w:rPr>
                <w:rFonts w:ascii="Times New Roman" w:hAnsi="Times New Roman" w:cs="Times New Roman"/>
              </w:rPr>
              <w:t>Slice</w:t>
            </w:r>
            <w:proofErr w:type="spellEnd"/>
          </w:p>
          <w:p w14:paraId="3972355C" w14:textId="77777777" w:rsidR="00AB1C29" w:rsidRPr="00C01D59" w:rsidRDefault="00AB1C29" w:rsidP="00C01D59">
            <w:pPr>
              <w:spacing w:after="0" w:line="240" w:lineRule="auto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Zakres częstotliwości pracy głowicy min. 3-15 MHz</w:t>
            </w:r>
          </w:p>
          <w:p w14:paraId="6D75D3D9" w14:textId="77777777" w:rsidR="00AB1C29" w:rsidRPr="00C01D59" w:rsidRDefault="00AB1C29" w:rsidP="00C01D59">
            <w:pPr>
              <w:pStyle w:val="TableParagraph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Szerokość pola obrazowego (FOV) max. 46mm </w:t>
            </w:r>
          </w:p>
          <w:p w14:paraId="5C4D2C55" w14:textId="77777777" w:rsidR="00AB1C29" w:rsidRPr="00C01D59" w:rsidRDefault="00AB1C29" w:rsidP="00C01D59">
            <w:pPr>
              <w:pStyle w:val="TableParagraph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Praca w trybie 2D min. 6 wybieranych częstotliwości pracy</w:t>
            </w:r>
          </w:p>
          <w:p w14:paraId="17AAA680" w14:textId="77777777" w:rsidR="00AB1C29" w:rsidRPr="00C01D59" w:rsidRDefault="00AB1C29" w:rsidP="00C01D59">
            <w:pPr>
              <w:pStyle w:val="TableParagraph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Praca w trybie II harmonicznej min. 7 wybieranych częstotliwości pracy</w:t>
            </w:r>
          </w:p>
          <w:p w14:paraId="11625887" w14:textId="08C24C61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Praca w trybie Dopplera Kolorowego min. 8 wybieranych częstotliwości pracy</w:t>
            </w:r>
          </w:p>
        </w:tc>
        <w:tc>
          <w:tcPr>
            <w:tcW w:w="1701" w:type="dxa"/>
            <w:vAlign w:val="center"/>
          </w:tcPr>
          <w:p w14:paraId="04EAE16D" w14:textId="10699438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41D6D6C8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3F3A730F" w14:textId="77777777" w:rsidTr="00840F10">
        <w:tc>
          <w:tcPr>
            <w:tcW w:w="704" w:type="dxa"/>
            <w:vAlign w:val="center"/>
          </w:tcPr>
          <w:p w14:paraId="5F747C56" w14:textId="4C70A719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F8CA7B" w14:textId="77777777" w:rsidR="00AB1C29" w:rsidRPr="00C01D59" w:rsidRDefault="00AB1C29" w:rsidP="00C01D59">
            <w:pPr>
              <w:pStyle w:val="TableParagraph"/>
              <w:ind w:left="88"/>
              <w:rPr>
                <w:rFonts w:ascii="Times New Roman" w:hAnsi="Times New Roman" w:cs="Times New Roman"/>
                <w:b/>
              </w:rPr>
            </w:pPr>
            <w:r w:rsidRPr="00C01D59">
              <w:rPr>
                <w:rFonts w:ascii="Times New Roman" w:hAnsi="Times New Roman" w:cs="Times New Roman"/>
                <w:b/>
              </w:rPr>
              <w:t xml:space="preserve">Głowica </w:t>
            </w:r>
            <w:proofErr w:type="spellStart"/>
            <w:r w:rsidRPr="00C01D59">
              <w:rPr>
                <w:rFonts w:ascii="Times New Roman" w:hAnsi="Times New Roman" w:cs="Times New Roman"/>
                <w:b/>
              </w:rPr>
              <w:t>convex</w:t>
            </w:r>
            <w:proofErr w:type="spellEnd"/>
            <w:r w:rsidRPr="00C01D59">
              <w:rPr>
                <w:rFonts w:ascii="Times New Roman" w:hAnsi="Times New Roman" w:cs="Times New Roman"/>
                <w:b/>
              </w:rPr>
              <w:t xml:space="preserve"> do badań </w:t>
            </w:r>
            <w:proofErr w:type="spellStart"/>
            <w:r w:rsidRPr="00C01D59">
              <w:rPr>
                <w:rFonts w:ascii="Times New Roman" w:hAnsi="Times New Roman" w:cs="Times New Roman"/>
                <w:b/>
              </w:rPr>
              <w:t>ogólnodiagnostycznych</w:t>
            </w:r>
            <w:proofErr w:type="spellEnd"/>
            <w:r w:rsidRPr="00C01D59">
              <w:rPr>
                <w:rFonts w:ascii="Times New Roman" w:hAnsi="Times New Roman" w:cs="Times New Roman"/>
                <w:b/>
              </w:rPr>
              <w:t xml:space="preserve">, w tym jamy brzusznej </w:t>
            </w:r>
          </w:p>
          <w:p w14:paraId="037C8EBA" w14:textId="77777777" w:rsidR="00AB1C29" w:rsidRPr="00C01D59" w:rsidRDefault="00AB1C29" w:rsidP="00C01D59">
            <w:pPr>
              <w:pStyle w:val="TableParagraph"/>
              <w:ind w:left="88"/>
              <w:rPr>
                <w:rFonts w:ascii="Times New Roman" w:hAnsi="Times New Roman" w:cs="Times New Roman"/>
                <w:b/>
              </w:rPr>
            </w:pPr>
            <w:r w:rsidRPr="00C01D59">
              <w:rPr>
                <w:rFonts w:ascii="Times New Roman" w:hAnsi="Times New Roman" w:cs="Times New Roman"/>
              </w:rPr>
              <w:t>Zakres częstotliwości pracy głowicy min. 1-8 MHz</w:t>
            </w:r>
          </w:p>
          <w:p w14:paraId="5C7C3854" w14:textId="77777777" w:rsidR="00AB1C29" w:rsidRPr="00C01D59" w:rsidRDefault="00AB1C29" w:rsidP="00C01D59">
            <w:pPr>
              <w:pStyle w:val="TableParagraph"/>
              <w:tabs>
                <w:tab w:val="left" w:pos="3471"/>
              </w:tabs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Kąt pola skanowania (widzenia) min. 105°</w:t>
            </w:r>
          </w:p>
          <w:p w14:paraId="2489E8A7" w14:textId="77777777" w:rsidR="00AB1C29" w:rsidRPr="00C01D59" w:rsidRDefault="00AB1C29" w:rsidP="00C01D59">
            <w:pPr>
              <w:pStyle w:val="TableParagraph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Praca w trybie 2D min. 7 wybieranych częstotliwości pracy</w:t>
            </w:r>
          </w:p>
          <w:p w14:paraId="59AF04FD" w14:textId="77777777" w:rsidR="00AB1C29" w:rsidRPr="00C01D59" w:rsidRDefault="00AB1C29" w:rsidP="00C01D59">
            <w:pPr>
              <w:pStyle w:val="TableParagraph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Praca w trybie II harmonicznej min. 6 wybieranych częstotliwości pracy</w:t>
            </w:r>
          </w:p>
          <w:p w14:paraId="2A5F5233" w14:textId="77777777" w:rsidR="00AB1C29" w:rsidRPr="00C01D59" w:rsidRDefault="00AB1C29" w:rsidP="00C01D59">
            <w:pPr>
              <w:pStyle w:val="TableParagraph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Praca w trybie Dopplera Kolorowego min. 6 wybieranych częstotliwości pracy</w:t>
            </w:r>
          </w:p>
          <w:p w14:paraId="25E144C6" w14:textId="77777777" w:rsidR="00AB1C29" w:rsidRPr="00C01D59" w:rsidRDefault="00AB1C29" w:rsidP="00C01D59">
            <w:pPr>
              <w:spacing w:after="0" w:line="240" w:lineRule="auto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Głębokość obrazowania min. 50cm</w:t>
            </w:r>
          </w:p>
          <w:p w14:paraId="12D2CFC1" w14:textId="4E181607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Wielorazowa przystawka biopsyjna – 1 szt.</w:t>
            </w:r>
          </w:p>
        </w:tc>
        <w:tc>
          <w:tcPr>
            <w:tcW w:w="1701" w:type="dxa"/>
            <w:vAlign w:val="center"/>
          </w:tcPr>
          <w:p w14:paraId="3C78D0CB" w14:textId="3D67EA48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1EEBFA3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6013AD10" w14:textId="77777777" w:rsidTr="00840F10">
        <w:tc>
          <w:tcPr>
            <w:tcW w:w="704" w:type="dxa"/>
            <w:vAlign w:val="center"/>
          </w:tcPr>
          <w:p w14:paraId="2A748166" w14:textId="31938EBE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11E9EE" w14:textId="77777777" w:rsidR="00AB1C29" w:rsidRPr="00C01D59" w:rsidRDefault="00AB1C29" w:rsidP="00C01D59">
            <w:pPr>
              <w:spacing w:after="0" w:line="240" w:lineRule="auto"/>
              <w:ind w:left="88"/>
              <w:rPr>
                <w:rFonts w:ascii="Times New Roman" w:hAnsi="Times New Roman" w:cs="Times New Roman"/>
                <w:b/>
                <w:bCs/>
              </w:rPr>
            </w:pPr>
            <w:r w:rsidRPr="00C01D59">
              <w:rPr>
                <w:rFonts w:ascii="Times New Roman" w:hAnsi="Times New Roman" w:cs="Times New Roman"/>
                <w:b/>
                <w:bCs/>
              </w:rPr>
              <w:t>Głowica laparoskopowa</w:t>
            </w:r>
          </w:p>
          <w:p w14:paraId="03480BB5" w14:textId="77777777" w:rsidR="00AB1C29" w:rsidRPr="00C01D59" w:rsidRDefault="00AB1C29" w:rsidP="00C01D59">
            <w:pPr>
              <w:spacing w:after="0" w:line="240" w:lineRule="auto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Zakres częstotliwości  pracy głowicy min. 4-13 MHz</w:t>
            </w:r>
          </w:p>
          <w:p w14:paraId="7DF5D3BA" w14:textId="77777777" w:rsidR="00AB1C29" w:rsidRPr="00C01D59" w:rsidRDefault="00AB1C29" w:rsidP="00C01D59">
            <w:pPr>
              <w:spacing w:after="0" w:line="240" w:lineRule="auto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Szerokość pola obrazowego (FOV) max. 35 mm </w:t>
            </w:r>
          </w:p>
          <w:p w14:paraId="5AC87085" w14:textId="77777777" w:rsidR="00AB1C29" w:rsidRPr="00C01D59" w:rsidRDefault="00AB1C29" w:rsidP="00C01D59">
            <w:pPr>
              <w:spacing w:after="0" w:line="240" w:lineRule="auto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Tryb 2D min. 4 wybierane częstotliwości pracy</w:t>
            </w:r>
          </w:p>
          <w:p w14:paraId="5295009B" w14:textId="56918917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Tryb obrazowania harmonicznego min. 4 wybierane częstotliwości pracy</w:t>
            </w:r>
          </w:p>
        </w:tc>
        <w:tc>
          <w:tcPr>
            <w:tcW w:w="1701" w:type="dxa"/>
            <w:vAlign w:val="center"/>
          </w:tcPr>
          <w:p w14:paraId="394514A3" w14:textId="5693A000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2A35769A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280B12EF" w14:textId="77777777" w:rsidTr="00840F10">
        <w:tc>
          <w:tcPr>
            <w:tcW w:w="704" w:type="dxa"/>
            <w:vAlign w:val="center"/>
          </w:tcPr>
          <w:p w14:paraId="6E4E9B20" w14:textId="57D0AAE5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450AFA" w14:textId="77777777" w:rsidR="00AB1C29" w:rsidRPr="00C01D59" w:rsidRDefault="00AB1C29" w:rsidP="00C01D59">
            <w:pPr>
              <w:spacing w:after="0" w:line="240" w:lineRule="auto"/>
              <w:ind w:left="88"/>
              <w:rPr>
                <w:rFonts w:ascii="Times New Roman" w:hAnsi="Times New Roman" w:cs="Times New Roman"/>
                <w:b/>
                <w:bCs/>
              </w:rPr>
            </w:pPr>
            <w:r w:rsidRPr="00C01D59">
              <w:rPr>
                <w:rFonts w:ascii="Times New Roman" w:hAnsi="Times New Roman" w:cs="Times New Roman"/>
                <w:b/>
                <w:bCs/>
              </w:rPr>
              <w:t>Głowica liniowa śródoperacyjna</w:t>
            </w:r>
          </w:p>
          <w:p w14:paraId="7BC2E791" w14:textId="77777777" w:rsidR="00AB1C29" w:rsidRPr="00C01D59" w:rsidRDefault="00AB1C29" w:rsidP="00C01D59">
            <w:pPr>
              <w:spacing w:after="0" w:line="240" w:lineRule="auto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Zakres częstotliwości  pracy głowicy min. 4-13 MHz </w:t>
            </w:r>
          </w:p>
          <w:p w14:paraId="7F3AA234" w14:textId="77777777" w:rsidR="00AB1C29" w:rsidRPr="00C01D59" w:rsidRDefault="00AB1C29" w:rsidP="00C01D59">
            <w:pPr>
              <w:spacing w:after="0" w:line="240" w:lineRule="auto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 xml:space="preserve">Szerokość pola obrazowego (FOV) max. 34 mm </w:t>
            </w:r>
          </w:p>
          <w:p w14:paraId="076DA0E7" w14:textId="77777777" w:rsidR="00AB1C29" w:rsidRPr="00C01D59" w:rsidRDefault="00AB1C29" w:rsidP="00C01D59">
            <w:pPr>
              <w:spacing w:after="0" w:line="240" w:lineRule="auto"/>
              <w:ind w:left="88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Tryb 2D min. 4 wybierane częstotliwości pracy</w:t>
            </w:r>
          </w:p>
          <w:p w14:paraId="58A21D86" w14:textId="13C262B6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Tryb obrazowania harmonicznego min. 4 wybierane częstotliwości pracy</w:t>
            </w:r>
          </w:p>
        </w:tc>
        <w:tc>
          <w:tcPr>
            <w:tcW w:w="1701" w:type="dxa"/>
            <w:vAlign w:val="center"/>
          </w:tcPr>
          <w:p w14:paraId="5E53841B" w14:textId="786E03A7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44FFE543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6E22B395" w14:textId="77777777" w:rsidTr="00840F10">
        <w:tc>
          <w:tcPr>
            <w:tcW w:w="704" w:type="dxa"/>
            <w:vAlign w:val="center"/>
          </w:tcPr>
          <w:p w14:paraId="0D25A325" w14:textId="4A7330B1" w:rsidR="00AB1C29" w:rsidRPr="00C01D59" w:rsidRDefault="005662AB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F07CCF" w14:textId="1720627E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  <w:b/>
              </w:rPr>
              <w:t>WYMAGANE MOŻLIWOŚCI ROZBUDOWY DOSTĘPNE NA DZIEŃ SKŁADANIA OFERT</w:t>
            </w:r>
          </w:p>
        </w:tc>
        <w:tc>
          <w:tcPr>
            <w:tcW w:w="1701" w:type="dxa"/>
            <w:vAlign w:val="center"/>
          </w:tcPr>
          <w:p w14:paraId="5FF0FE25" w14:textId="0C762286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3B52AF7A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24653A5B" w14:textId="77777777" w:rsidTr="00840F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4FD9" w14:textId="459C383F" w:rsidR="00AB1C29" w:rsidRPr="00C01D59" w:rsidRDefault="00231CB0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5EF679" w14:textId="1AA9D558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Możliwość rozbudowy o wbudowany moduł edukacyjny pozwalający użytkownikowi uzyskać porady w trakcie badania wyposażony w atlas anatomiczny oraz referencyjne obrazy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541A" w14:textId="3203208E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429D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64D5E8B9" w14:textId="77777777" w:rsidTr="00840F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8D2C" w14:textId="4D222CCE" w:rsidR="00AB1C29" w:rsidRPr="00C01D59" w:rsidRDefault="00231CB0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40C233" w14:textId="075220C8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Możliwość rozbudowy o moduł umożliwiający wysłanie obrazu z badania na żywo za pomocą sieci do urządzeń zewnętrznych np. tablety, telefony, komputery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09FA" w14:textId="3D04B31D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8194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1594CC5C" w14:textId="77777777" w:rsidTr="00840F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F8DD" w14:textId="57FA4579" w:rsidR="00AB1C29" w:rsidRPr="00C01D59" w:rsidRDefault="00231CB0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513990" w14:textId="74C04131" w:rsidR="00AB1C29" w:rsidRPr="00C01D59" w:rsidRDefault="00AB1C29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Możliwość rozbudowy o zintegrowany podgrzewacz żelu  możliwością ustawienia temperatury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05C7" w14:textId="78583CF8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9389" w14:textId="77777777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9" w:rsidRPr="00C01D59" w14:paraId="356D4EC0" w14:textId="77777777" w:rsidTr="00840F1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93E2" w14:textId="5918C397" w:rsidR="00AB1C29" w:rsidRPr="00C01D59" w:rsidRDefault="00231CB0" w:rsidP="00C01D5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E5E9E4" w14:textId="1B585F6D" w:rsidR="00AB1C29" w:rsidRPr="00C01D59" w:rsidRDefault="005662AB" w:rsidP="00C01D5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POZOSTAŁE: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B0C9" w14:textId="6C27E356" w:rsidR="00AB1C29" w:rsidRPr="00C01D59" w:rsidRDefault="00AB1C29" w:rsidP="00C01D5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EA81" w14:textId="544938C0" w:rsidR="00AB1C29" w:rsidRPr="00C01D59" w:rsidRDefault="00AB1C29" w:rsidP="00C01D5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2AB" w:rsidRPr="00C01D59" w14:paraId="39BFE913" w14:textId="77777777" w:rsidTr="00DC5C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E734" w14:textId="11BDA2AB" w:rsidR="005662AB" w:rsidRPr="00C01D59" w:rsidRDefault="00231CB0" w:rsidP="005662AB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1C8C5B" w14:textId="7550CA84" w:rsidR="005662AB" w:rsidRPr="00C01D59" w:rsidRDefault="005662AB" w:rsidP="005662AB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2B456E">
              <w:rPr>
                <w:rFonts w:ascii="Times New Roman" w:hAnsi="Times New Roman" w:cs="Times New Roman"/>
              </w:rPr>
              <w:t xml:space="preserve">Gwarancja </w:t>
            </w:r>
            <w:r>
              <w:rPr>
                <w:rFonts w:ascii="Times New Roman" w:hAnsi="Times New Roman" w:cs="Times New Roman"/>
              </w:rPr>
              <w:t xml:space="preserve">minimum </w:t>
            </w:r>
            <w:r w:rsidRPr="002B456E">
              <w:rPr>
                <w:rFonts w:ascii="Times New Roman" w:hAnsi="Times New Roman" w:cs="Times New Roman"/>
              </w:rPr>
              <w:t>24 miesiące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706C" w14:textId="51495426" w:rsidR="005662AB" w:rsidRPr="00C01D59" w:rsidRDefault="005662AB" w:rsidP="005662AB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D8B1" w14:textId="1813138A" w:rsidR="005662AB" w:rsidRPr="00C01D59" w:rsidRDefault="005662AB" w:rsidP="005662AB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28552C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Dodatkowy okres gwarancji ponad minimalny należy podać w formularzu ofertowym.</w:t>
            </w:r>
            <w:r w:rsidRPr="0028552C">
              <w:rPr>
                <w:rFonts w:ascii="Times New Roman" w:hAnsi="Times New Roman" w:cs="Times New Roman"/>
                <w:i/>
                <w:iCs/>
              </w:rPr>
              <w:t xml:space="preserve"> Dodatkowy okres gwarancji będzie punktowany zgodnie z kryterium oceny ofert opisanym w SWZ.</w:t>
            </w:r>
          </w:p>
        </w:tc>
      </w:tr>
      <w:tr w:rsidR="005662AB" w:rsidRPr="00C01D59" w14:paraId="2D708F31" w14:textId="77777777" w:rsidTr="00DC5C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5187" w14:textId="7A67B84C" w:rsidR="005662AB" w:rsidRPr="00C01D59" w:rsidRDefault="00231CB0" w:rsidP="005662AB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0D506E" w14:textId="37763060" w:rsidR="005662AB" w:rsidRPr="00C01D59" w:rsidRDefault="005662AB" w:rsidP="005662AB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816C31">
              <w:rPr>
                <w:rFonts w:ascii="Times New Roman" w:hAnsi="Times New Roman" w:cs="Times New Roman"/>
                <w:szCs w:val="20"/>
              </w:rPr>
              <w:t xml:space="preserve">Instrukcja obsługi w </w:t>
            </w:r>
            <w:r>
              <w:rPr>
                <w:rFonts w:ascii="Times New Roman" w:hAnsi="Times New Roman" w:cs="Times New Roman"/>
                <w:szCs w:val="20"/>
              </w:rPr>
              <w:t xml:space="preserve">języku polskim  </w:t>
            </w:r>
            <w:r w:rsidRPr="00816C31">
              <w:rPr>
                <w:rFonts w:ascii="Times New Roman" w:hAnsi="Times New Roman" w:cs="Times New Roman"/>
                <w:szCs w:val="20"/>
              </w:rPr>
              <w:t>(</w:t>
            </w:r>
            <w:r w:rsidRPr="00816C31">
              <w:rPr>
                <w:rFonts w:ascii="Times New Roman" w:hAnsi="Times New Roman" w:cs="Times New Roman"/>
                <w:i/>
                <w:szCs w:val="20"/>
              </w:rPr>
              <w:t>załączyć wraz z dostawą urządzenia)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6222" w14:textId="052E2407" w:rsidR="005662AB" w:rsidRPr="00C01D59" w:rsidRDefault="005662AB" w:rsidP="005662AB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617B" w14:textId="77777777" w:rsidR="005662AB" w:rsidRPr="00C01D59" w:rsidRDefault="005662AB" w:rsidP="005662AB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2AB" w:rsidRPr="00C01D59" w14:paraId="5331B0FD" w14:textId="77777777" w:rsidTr="00DC5C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06AB" w14:textId="0B2C9F14" w:rsidR="005662AB" w:rsidRPr="00C01D59" w:rsidRDefault="00231CB0" w:rsidP="005662AB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36ACFA" w14:textId="4C2AA79E" w:rsidR="005662AB" w:rsidRPr="00C01D59" w:rsidRDefault="005662AB" w:rsidP="005662AB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816C31">
              <w:rPr>
                <w:rFonts w:ascii="Times New Roman" w:hAnsi="Times New Roman" w:cs="Times New Roman"/>
                <w:szCs w:val="20"/>
              </w:rPr>
              <w:t xml:space="preserve">Karta gwarancyjna </w:t>
            </w:r>
            <w:r w:rsidRPr="00816C31">
              <w:rPr>
                <w:rFonts w:ascii="Times New Roman" w:hAnsi="Times New Roman" w:cs="Times New Roman"/>
                <w:i/>
                <w:iCs/>
                <w:szCs w:val="20"/>
              </w:rPr>
              <w:t>(załączyć wraz z dostawą urządzenia)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F160" w14:textId="5628DB70" w:rsidR="005662AB" w:rsidRPr="00C01D59" w:rsidRDefault="005662AB" w:rsidP="005662AB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C1B2" w14:textId="77777777" w:rsidR="005662AB" w:rsidRPr="00C01D59" w:rsidRDefault="005662AB" w:rsidP="005662AB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877" w:rsidRPr="00C01D59" w14:paraId="1A57C03C" w14:textId="77777777" w:rsidTr="00DC5C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4CE" w14:textId="27900D2A" w:rsidR="00DA3877" w:rsidRDefault="00DA3877" w:rsidP="005662AB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44D82F" w14:textId="4F45DF94" w:rsidR="00DA3877" w:rsidRPr="00816C31" w:rsidRDefault="00DA3877" w:rsidP="005662AB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lang w:bidi="he-IL"/>
              </w:rPr>
              <w:t>Szkolenie w zakresie obsługi aparatu w siedzibie Zamawiającego.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6981" w14:textId="5005A47D" w:rsidR="00DA3877" w:rsidRPr="00C01D59" w:rsidRDefault="00DA3877" w:rsidP="005662AB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38F5" w14:textId="77777777" w:rsidR="00DA3877" w:rsidRPr="00C01D59" w:rsidRDefault="00DA3877" w:rsidP="005662AB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E7E" w:rsidRPr="00C01D59" w14:paraId="5977FF37" w14:textId="77777777" w:rsidTr="00DC5C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E991" w14:textId="3984C2A8" w:rsidR="00EF4E7E" w:rsidRDefault="00EF4E7E" w:rsidP="005662AB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452FB7" w14:textId="77777777" w:rsidR="00EF4E7E" w:rsidRPr="00CF5435" w:rsidRDefault="00EF4E7E" w:rsidP="00CF5435">
            <w:pPr>
              <w:pStyle w:val="Standard"/>
              <w:widowControl w:val="0"/>
              <w:jc w:val="both"/>
              <w:rPr>
                <w:rFonts w:eastAsia="NSimSun"/>
                <w:sz w:val="22"/>
                <w:szCs w:val="22"/>
                <w:lang w:eastAsia="zh-CN"/>
              </w:rPr>
            </w:pPr>
            <w:r w:rsidRPr="00CF5435">
              <w:rPr>
                <w:sz w:val="22"/>
                <w:szCs w:val="22"/>
              </w:rPr>
              <w:t xml:space="preserve">Przedmiot umowy jest </w:t>
            </w:r>
            <w:r w:rsidRPr="00CF5435">
              <w:rPr>
                <w:rStyle w:val="Pogrubienie"/>
                <w:rFonts w:eastAsia="Calibri"/>
                <w:sz w:val="22"/>
                <w:szCs w:val="22"/>
              </w:rPr>
              <w:t>wyrobem medycznym</w:t>
            </w:r>
            <w:r w:rsidRPr="00CF5435">
              <w:rPr>
                <w:b/>
                <w:sz w:val="22"/>
                <w:szCs w:val="22"/>
              </w:rPr>
              <w:t xml:space="preserve"> </w:t>
            </w:r>
            <w:r w:rsidRPr="00CF5435">
              <w:rPr>
                <w:sz w:val="22"/>
                <w:szCs w:val="22"/>
              </w:rPr>
              <w:t>w</w:t>
            </w:r>
            <w:r w:rsidRPr="00CF5435">
              <w:rPr>
                <w:b/>
                <w:sz w:val="22"/>
                <w:szCs w:val="22"/>
              </w:rPr>
              <w:t xml:space="preserve"> </w:t>
            </w:r>
            <w:r w:rsidRPr="00CF5435">
              <w:rPr>
                <w:sz w:val="22"/>
                <w:szCs w:val="22"/>
              </w:rPr>
              <w:t>rozumieniu</w:t>
            </w:r>
            <w:r w:rsidRPr="00CF5435">
              <w:rPr>
                <w:b/>
                <w:sz w:val="22"/>
                <w:szCs w:val="22"/>
              </w:rPr>
              <w:t xml:space="preserve"> </w:t>
            </w:r>
            <w:r w:rsidRPr="00CF5435">
              <w:rPr>
                <w:rStyle w:val="Pogrubienie"/>
                <w:rFonts w:eastAsia="Calibri"/>
                <w:sz w:val="22"/>
                <w:szCs w:val="22"/>
              </w:rPr>
              <w:t>ustawy z dnia 7 kwietnia 2022 r. o wyrobach medycznych</w:t>
            </w:r>
            <w:r w:rsidRPr="00CF5435">
              <w:rPr>
                <w:sz w:val="22"/>
                <w:szCs w:val="22"/>
              </w:rPr>
              <w:t xml:space="preserve"> (Dz.U. 2024 poz. 1620)</w:t>
            </w:r>
            <w:r w:rsidRPr="00CF5435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 sprawie wyrobów medycznych.</w:t>
            </w:r>
          </w:p>
          <w:p w14:paraId="3EA13518" w14:textId="047FA530" w:rsidR="00EF4E7E" w:rsidRDefault="00EF4E7E" w:rsidP="00CF5435">
            <w:pPr>
              <w:spacing w:after="0" w:line="240" w:lineRule="auto"/>
              <w:ind w:right="89"/>
              <w:jc w:val="both"/>
              <w:rPr>
                <w:rFonts w:ascii="Times New Roman" w:hAnsi="Times New Roman" w:cs="Times New Roman"/>
                <w:lang w:bidi="he-IL"/>
              </w:rPr>
            </w:pPr>
            <w:r w:rsidRPr="00CF5435">
              <w:rPr>
                <w:rFonts w:ascii="Times New Roman" w:hAnsi="Times New Roman" w:cs="Times New Roman"/>
              </w:rPr>
              <w:t xml:space="preserve">W przypadku, gdy </w:t>
            </w:r>
            <w:r w:rsidRPr="00CF5435">
              <w:rPr>
                <w:rStyle w:val="Pogrubienie"/>
                <w:rFonts w:ascii="Times New Roman" w:hAnsi="Times New Roman" w:cs="Times New Roman"/>
              </w:rPr>
              <w:t>komponenty, akcesoria lub elementy zestawu</w:t>
            </w:r>
            <w:r w:rsidRPr="00CF5435">
              <w:rPr>
                <w:rFonts w:ascii="Times New Roman" w:hAnsi="Times New Roman" w:cs="Times New Roman"/>
                <w:b/>
              </w:rPr>
              <w:t xml:space="preserve"> </w:t>
            </w:r>
            <w:r w:rsidRPr="00CF5435">
              <w:rPr>
                <w:rFonts w:ascii="Times New Roman" w:hAnsi="Times New Roman" w:cs="Times New Roman"/>
              </w:rPr>
              <w:t xml:space="preserve">nie stanowią wyrobu medycznego w rozumieniu ww. ustawy, </w:t>
            </w:r>
            <w:r w:rsidRPr="00CF5435">
              <w:rPr>
                <w:rStyle w:val="Pogrubienie"/>
                <w:rFonts w:ascii="Times New Roman" w:hAnsi="Times New Roman" w:cs="Times New Roman"/>
              </w:rPr>
              <w:t>Wykonawca zobowiązany jest do przedłożenia stosownego oświadczenia</w:t>
            </w:r>
            <w:r w:rsidRPr="00CF5435">
              <w:rPr>
                <w:rFonts w:ascii="Times New Roman" w:hAnsi="Times New Roman" w:cs="Times New Roman"/>
              </w:rPr>
              <w:t xml:space="preserve"> wskazując, </w:t>
            </w:r>
            <w:r w:rsidRPr="00CF5435">
              <w:rPr>
                <w:rStyle w:val="Pogrubienie"/>
                <w:rFonts w:ascii="Times New Roman" w:hAnsi="Times New Roman" w:cs="Times New Roman"/>
              </w:rPr>
              <w:t>które elementy nie są wyrobami medycznymi</w:t>
            </w:r>
            <w:r w:rsidR="0028481D">
              <w:rPr>
                <w:rStyle w:val="Pogrubienie"/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B641" w14:textId="56DE637B" w:rsidR="00EF4E7E" w:rsidRPr="00C01D59" w:rsidRDefault="00EF4E7E" w:rsidP="005662AB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C01D5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C1F8" w14:textId="0E2F2279" w:rsidR="00EF4E7E" w:rsidRPr="00C01D59" w:rsidRDefault="00EF4E7E" w:rsidP="005662AB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AB7217">
              <w:rPr>
                <w:rFonts w:ascii="Times New Roman" w:hAnsi="Times New Roman" w:cs="Times New Roman"/>
                <w:i/>
                <w:iCs/>
              </w:rPr>
              <w:t>Szczegółową kalkulację cenową dotyczącą wyrobów niemedycznych Wykonawca winien podać w formie odrębnej tabeli stanowiącej załącznik do formularza ofertowego</w:t>
            </w:r>
          </w:p>
        </w:tc>
      </w:tr>
    </w:tbl>
    <w:p w14:paraId="025329DB" w14:textId="3A42B2BC" w:rsidR="007C2414" w:rsidRPr="007E630A" w:rsidRDefault="007C2414" w:rsidP="00840F10">
      <w:pPr>
        <w:spacing w:after="0" w:line="240" w:lineRule="auto"/>
        <w:rPr>
          <w:rFonts w:ascii="Times New Roman" w:hAnsi="Times New Roman" w:cs="Times New Roman"/>
        </w:rPr>
      </w:pPr>
    </w:p>
    <w:p w14:paraId="7747A290" w14:textId="77777777" w:rsidR="008657CA" w:rsidRPr="007E630A" w:rsidRDefault="008657CA" w:rsidP="00840F10">
      <w:pPr>
        <w:spacing w:after="0" w:line="240" w:lineRule="auto"/>
        <w:rPr>
          <w:rFonts w:ascii="Times New Roman" w:hAnsi="Times New Roman" w:cs="Times New Roman"/>
        </w:rPr>
      </w:pPr>
    </w:p>
    <w:p w14:paraId="7214EBF0" w14:textId="77777777" w:rsidR="00056710" w:rsidRPr="007E630A" w:rsidRDefault="00056710" w:rsidP="00840F10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</w:p>
    <w:p w14:paraId="141CC59F" w14:textId="20297908" w:rsidR="00443BF1" w:rsidRPr="007E630A" w:rsidRDefault="00443BF1" w:rsidP="00840F10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bookmarkStart w:id="4" w:name="_Hlk200529971"/>
      <w:r w:rsidRPr="007E630A">
        <w:rPr>
          <w:rFonts w:ascii="Times New Roman" w:eastAsia="Arial Unicode MS" w:hAnsi="Times New Roman" w:cs="Times New Roman"/>
          <w:b/>
          <w:bCs/>
        </w:rPr>
        <w:t xml:space="preserve">Parametry wymagane </w:t>
      </w:r>
      <w:r w:rsidR="00BA05FE" w:rsidRPr="007E630A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7E630A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7E630A">
        <w:rPr>
          <w:rFonts w:ascii="Times New Roman" w:eastAsia="Arial Unicode MS" w:hAnsi="Times New Roman" w:cs="Times New Roman"/>
          <w:b/>
          <w:bCs/>
        </w:rPr>
        <w:t>,</w:t>
      </w:r>
      <w:r w:rsidRPr="007E630A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7E630A">
        <w:rPr>
          <w:rFonts w:ascii="Times New Roman" w:eastAsia="Arial Unicode MS" w:hAnsi="Times New Roman" w:cs="Times New Roman"/>
          <w:b/>
          <w:bCs/>
        </w:rPr>
        <w:t>których</w:t>
      </w:r>
      <w:r w:rsidRPr="007E630A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7E630A">
        <w:rPr>
          <w:rFonts w:ascii="Times New Roman" w:eastAsia="Arial Unicode MS" w:hAnsi="Times New Roman" w:cs="Times New Roman"/>
          <w:b/>
          <w:bCs/>
        </w:rPr>
        <w:t>przedmiotu zamówienia</w:t>
      </w:r>
      <w:r w:rsidRPr="007E630A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7E630A" w:rsidRDefault="00B41A7A" w:rsidP="00840F1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60B84C0B" w14:textId="77777777" w:rsidR="00F93FD9" w:rsidRPr="000C6DF4" w:rsidRDefault="00F93FD9" w:rsidP="00F93FD9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 w:rsidRPr="00E83618">
        <w:rPr>
          <w:rFonts w:ascii="Times New Roman" w:hAnsi="Times New Roman" w:cs="Times New Roman"/>
          <w:b/>
          <w:bCs/>
          <w:lang w:eastAsia="zh-CN"/>
        </w:rPr>
        <w:t>Wszystkie parametry muszą być potwierdzone w dołączonych do oferty dokumentach przedmiotowych wraz z tłumaczeniem na język polski.</w:t>
      </w:r>
    </w:p>
    <w:p w14:paraId="11DB69B7" w14:textId="77777777" w:rsidR="007F7B6A" w:rsidRPr="007E630A" w:rsidRDefault="007F7B6A" w:rsidP="00840F10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49CD21C2" w14:textId="77777777" w:rsidR="00F93FD9" w:rsidRPr="000C6DF4" w:rsidRDefault="00F93FD9" w:rsidP="00F93FD9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0C6DF4">
        <w:rPr>
          <w:rFonts w:ascii="Times New Roman" w:hAnsi="Times New Roman" w:cs="Times New Roman"/>
          <w:lang w:eastAsia="zh-CN"/>
        </w:rPr>
        <w:t>Serwis gwarancyjny prowadzi…………………..………..…………………..…....... (uzupełnić)</w:t>
      </w:r>
    </w:p>
    <w:p w14:paraId="5D94DA67" w14:textId="77777777" w:rsidR="00F93FD9" w:rsidRPr="000C6DF4" w:rsidRDefault="00F93FD9" w:rsidP="00F93FD9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</w:p>
    <w:p w14:paraId="328B93D6" w14:textId="77777777" w:rsidR="00F93FD9" w:rsidRPr="00376E0D" w:rsidRDefault="00F93FD9" w:rsidP="00F93FD9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376E0D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2FB33A3B" w14:textId="77777777" w:rsidR="00F93FD9" w:rsidRPr="00376E0D" w:rsidRDefault="00F93FD9" w:rsidP="00F93FD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376E0D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09CDB9D6" w14:textId="77777777" w:rsidR="00F93FD9" w:rsidRPr="00376E0D" w:rsidRDefault="00F93FD9" w:rsidP="00F93FD9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376E0D">
        <w:rPr>
          <w:rFonts w:ascii="Times New Roman" w:hAnsi="Times New Roman" w:cs="Times New Roman"/>
          <w:lang w:eastAsia="zh-CN"/>
        </w:rPr>
        <w:t>Oświadczamy, że oferowane, powyżej wyspecyfikowane urządzenie jest kompletne i po zainstalowaniu będzie gotowe do pracy zgodnie z przeznaczeniem bez żadnych dodatkowych zakupów inwestycyjnych.</w:t>
      </w:r>
    </w:p>
    <w:p w14:paraId="0CB31AB6" w14:textId="77777777" w:rsidR="00E71C25" w:rsidRPr="007E630A" w:rsidRDefault="00E71C25" w:rsidP="00840F10">
      <w:pPr>
        <w:pStyle w:val="Akapitzlist"/>
        <w:spacing w:after="0" w:line="240" w:lineRule="auto"/>
        <w:rPr>
          <w:rFonts w:ascii="Times New Roman" w:hAnsi="Times New Roman" w:cs="Times New Roman"/>
          <w:highlight w:val="yellow"/>
          <w:lang w:eastAsia="zh-CN"/>
        </w:rPr>
      </w:pPr>
    </w:p>
    <w:bookmarkEnd w:id="4"/>
    <w:p w14:paraId="154A3623" w14:textId="00299C55" w:rsidR="00E71C25" w:rsidRPr="007E630A" w:rsidRDefault="00E71C25" w:rsidP="00840F10">
      <w:pPr>
        <w:spacing w:after="0" w:line="240" w:lineRule="auto"/>
        <w:rPr>
          <w:rFonts w:ascii="Times New Roman" w:hAnsi="Times New Roman" w:cs="Times New Roman"/>
        </w:rPr>
      </w:pPr>
    </w:p>
    <w:sectPr w:rsidR="00E71C25" w:rsidRPr="007E630A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5BF48" w14:textId="77777777" w:rsidR="00AB0E15" w:rsidRDefault="00AB0E15" w:rsidP="00FD4247">
      <w:pPr>
        <w:spacing w:after="0" w:line="240" w:lineRule="auto"/>
      </w:pPr>
      <w:r>
        <w:separator/>
      </w:r>
    </w:p>
  </w:endnote>
  <w:endnote w:type="continuationSeparator" w:id="0">
    <w:p w14:paraId="623007A3" w14:textId="77777777" w:rsidR="00AB0E15" w:rsidRDefault="00AB0E15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AB0E15" w:rsidRPr="005A2317" w:rsidRDefault="00AB0E15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F959B2">
          <w:rPr>
            <w:rFonts w:ascii="Times New Roman" w:hAnsi="Times New Roman" w:cs="Times New Roman"/>
            <w:noProof/>
          </w:rPr>
          <w:t>1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AB0E15" w:rsidRDefault="00AB0E1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E861C" w14:textId="77777777" w:rsidR="00AB0E15" w:rsidRDefault="00AB0E15" w:rsidP="00FD4247">
      <w:pPr>
        <w:spacing w:after="0" w:line="240" w:lineRule="auto"/>
      </w:pPr>
      <w:r>
        <w:separator/>
      </w:r>
    </w:p>
  </w:footnote>
  <w:footnote w:type="continuationSeparator" w:id="0">
    <w:p w14:paraId="36A34DDB" w14:textId="77777777" w:rsidR="00AB0E15" w:rsidRDefault="00AB0E15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49466" w14:textId="5FABF7BF" w:rsidR="00AB0E15" w:rsidRDefault="00AB0E15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AB0E15" w:rsidRPr="002279A8" w:rsidRDefault="00AB0E15" w:rsidP="00963D1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C6261"/>
    <w:multiLevelType w:val="hybridMultilevel"/>
    <w:tmpl w:val="FD020350"/>
    <w:lvl w:ilvl="0" w:tplc="4F641148">
      <w:start w:val="1"/>
      <w:numFmt w:val="decimal"/>
      <w:lvlText w:val="%1)"/>
      <w:lvlJc w:val="left"/>
      <w:pPr>
        <w:ind w:left="254" w:hanging="188"/>
      </w:pPr>
      <w:rPr>
        <w:rFonts w:ascii="Arial" w:eastAsia="Arial" w:hAnsi="Arial" w:cs="Arial" w:hint="default"/>
        <w:spacing w:val="-1"/>
        <w:w w:val="100"/>
        <w:sz w:val="16"/>
        <w:szCs w:val="16"/>
        <w:lang w:val="pl-PL" w:eastAsia="en-US" w:bidi="ar-SA"/>
      </w:rPr>
    </w:lvl>
    <w:lvl w:ilvl="1" w:tplc="7506CFA6">
      <w:numFmt w:val="bullet"/>
      <w:lvlText w:val="•"/>
      <w:lvlJc w:val="left"/>
      <w:pPr>
        <w:ind w:left="655" w:hanging="188"/>
      </w:pPr>
      <w:rPr>
        <w:rFonts w:hint="default"/>
        <w:lang w:val="pl-PL" w:eastAsia="en-US" w:bidi="ar-SA"/>
      </w:rPr>
    </w:lvl>
    <w:lvl w:ilvl="2" w:tplc="C0421DF4">
      <w:numFmt w:val="bullet"/>
      <w:lvlText w:val="•"/>
      <w:lvlJc w:val="left"/>
      <w:pPr>
        <w:ind w:left="1051" w:hanging="188"/>
      </w:pPr>
      <w:rPr>
        <w:rFonts w:hint="default"/>
        <w:lang w:val="pl-PL" w:eastAsia="en-US" w:bidi="ar-SA"/>
      </w:rPr>
    </w:lvl>
    <w:lvl w:ilvl="3" w:tplc="6DFCB7DE">
      <w:numFmt w:val="bullet"/>
      <w:lvlText w:val="•"/>
      <w:lvlJc w:val="left"/>
      <w:pPr>
        <w:ind w:left="1447" w:hanging="188"/>
      </w:pPr>
      <w:rPr>
        <w:rFonts w:hint="default"/>
        <w:lang w:val="pl-PL" w:eastAsia="en-US" w:bidi="ar-SA"/>
      </w:rPr>
    </w:lvl>
    <w:lvl w:ilvl="4" w:tplc="480A207A">
      <w:numFmt w:val="bullet"/>
      <w:lvlText w:val="•"/>
      <w:lvlJc w:val="left"/>
      <w:pPr>
        <w:ind w:left="1843" w:hanging="188"/>
      </w:pPr>
      <w:rPr>
        <w:rFonts w:hint="default"/>
        <w:lang w:val="pl-PL" w:eastAsia="en-US" w:bidi="ar-SA"/>
      </w:rPr>
    </w:lvl>
    <w:lvl w:ilvl="5" w:tplc="4ABED910">
      <w:numFmt w:val="bullet"/>
      <w:lvlText w:val="•"/>
      <w:lvlJc w:val="left"/>
      <w:pPr>
        <w:ind w:left="2239" w:hanging="188"/>
      </w:pPr>
      <w:rPr>
        <w:rFonts w:hint="default"/>
        <w:lang w:val="pl-PL" w:eastAsia="en-US" w:bidi="ar-SA"/>
      </w:rPr>
    </w:lvl>
    <w:lvl w:ilvl="6" w:tplc="E7AC45AC">
      <w:numFmt w:val="bullet"/>
      <w:lvlText w:val="•"/>
      <w:lvlJc w:val="left"/>
      <w:pPr>
        <w:ind w:left="2635" w:hanging="188"/>
      </w:pPr>
      <w:rPr>
        <w:rFonts w:hint="default"/>
        <w:lang w:val="pl-PL" w:eastAsia="en-US" w:bidi="ar-SA"/>
      </w:rPr>
    </w:lvl>
    <w:lvl w:ilvl="7" w:tplc="3536B9B0">
      <w:numFmt w:val="bullet"/>
      <w:lvlText w:val="•"/>
      <w:lvlJc w:val="left"/>
      <w:pPr>
        <w:ind w:left="3031" w:hanging="188"/>
      </w:pPr>
      <w:rPr>
        <w:rFonts w:hint="default"/>
        <w:lang w:val="pl-PL" w:eastAsia="en-US" w:bidi="ar-SA"/>
      </w:rPr>
    </w:lvl>
    <w:lvl w:ilvl="8" w:tplc="0FEE63F8">
      <w:numFmt w:val="bullet"/>
      <w:lvlText w:val="•"/>
      <w:lvlJc w:val="left"/>
      <w:pPr>
        <w:ind w:left="3427" w:hanging="188"/>
      </w:pPr>
      <w:rPr>
        <w:rFonts w:hint="default"/>
        <w:lang w:val="pl-PL" w:eastAsia="en-US" w:bidi="ar-SA"/>
      </w:rPr>
    </w:lvl>
  </w:abstractNum>
  <w:abstractNum w:abstractNumId="3" w15:restartNumberingAfterBreak="0">
    <w:nsid w:val="0E063EFC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844ACE"/>
    <w:multiLevelType w:val="hybridMultilevel"/>
    <w:tmpl w:val="1C06958C"/>
    <w:lvl w:ilvl="0" w:tplc="7506CFA6">
      <w:numFmt w:val="bullet"/>
      <w:lvlText w:val="•"/>
      <w:lvlJc w:val="left"/>
      <w:pPr>
        <w:ind w:left="720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7"/>
  </w:num>
  <w:num w:numId="9">
    <w:abstractNumId w:val="10"/>
  </w:num>
  <w:num w:numId="10">
    <w:abstractNumId w:val="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A3B"/>
    <w:rsid w:val="00002D98"/>
    <w:rsid w:val="000055A6"/>
    <w:rsid w:val="000128B1"/>
    <w:rsid w:val="00020852"/>
    <w:rsid w:val="00027340"/>
    <w:rsid w:val="000402FB"/>
    <w:rsid w:val="000404A5"/>
    <w:rsid w:val="000416F4"/>
    <w:rsid w:val="00056710"/>
    <w:rsid w:val="00061CAB"/>
    <w:rsid w:val="00070035"/>
    <w:rsid w:val="0007444D"/>
    <w:rsid w:val="000A1764"/>
    <w:rsid w:val="000D2D49"/>
    <w:rsid w:val="000D5F5D"/>
    <w:rsid w:val="00102E49"/>
    <w:rsid w:val="00106BA6"/>
    <w:rsid w:val="00106D0C"/>
    <w:rsid w:val="00114FEC"/>
    <w:rsid w:val="00122E8B"/>
    <w:rsid w:val="001245ED"/>
    <w:rsid w:val="0013544D"/>
    <w:rsid w:val="00166D2A"/>
    <w:rsid w:val="00170443"/>
    <w:rsid w:val="0017134F"/>
    <w:rsid w:val="00173FE8"/>
    <w:rsid w:val="00176742"/>
    <w:rsid w:val="001803F6"/>
    <w:rsid w:val="001842F6"/>
    <w:rsid w:val="001A1E6A"/>
    <w:rsid w:val="001D53EF"/>
    <w:rsid w:val="001D5846"/>
    <w:rsid w:val="001E18E4"/>
    <w:rsid w:val="001E260E"/>
    <w:rsid w:val="001E7E37"/>
    <w:rsid w:val="00205832"/>
    <w:rsid w:val="00207D76"/>
    <w:rsid w:val="002107CF"/>
    <w:rsid w:val="0021756F"/>
    <w:rsid w:val="00220B7D"/>
    <w:rsid w:val="00231CB0"/>
    <w:rsid w:val="00234763"/>
    <w:rsid w:val="0025592C"/>
    <w:rsid w:val="002608FA"/>
    <w:rsid w:val="00264245"/>
    <w:rsid w:val="00264F5F"/>
    <w:rsid w:val="00283BE5"/>
    <w:rsid w:val="0028481D"/>
    <w:rsid w:val="002848D7"/>
    <w:rsid w:val="0028492D"/>
    <w:rsid w:val="0028552C"/>
    <w:rsid w:val="00295190"/>
    <w:rsid w:val="00296736"/>
    <w:rsid w:val="002A72CF"/>
    <w:rsid w:val="002B456E"/>
    <w:rsid w:val="002C0883"/>
    <w:rsid w:val="002C55BB"/>
    <w:rsid w:val="002D1E77"/>
    <w:rsid w:val="002E21B5"/>
    <w:rsid w:val="002E3C4B"/>
    <w:rsid w:val="00301E82"/>
    <w:rsid w:val="00301F89"/>
    <w:rsid w:val="00325FFF"/>
    <w:rsid w:val="003266C7"/>
    <w:rsid w:val="00326E00"/>
    <w:rsid w:val="00341986"/>
    <w:rsid w:val="003452B9"/>
    <w:rsid w:val="00350CF4"/>
    <w:rsid w:val="00350F41"/>
    <w:rsid w:val="0036603F"/>
    <w:rsid w:val="00390A4B"/>
    <w:rsid w:val="003B37B0"/>
    <w:rsid w:val="003C56C8"/>
    <w:rsid w:val="003D6A3B"/>
    <w:rsid w:val="004027D7"/>
    <w:rsid w:val="004039D3"/>
    <w:rsid w:val="004067D9"/>
    <w:rsid w:val="0041062D"/>
    <w:rsid w:val="0041197D"/>
    <w:rsid w:val="0041281C"/>
    <w:rsid w:val="00427FCD"/>
    <w:rsid w:val="00430BE7"/>
    <w:rsid w:val="00443BF1"/>
    <w:rsid w:val="00447574"/>
    <w:rsid w:val="0045075E"/>
    <w:rsid w:val="00453A1F"/>
    <w:rsid w:val="00460BE3"/>
    <w:rsid w:val="004619F9"/>
    <w:rsid w:val="00473B7E"/>
    <w:rsid w:val="004772A0"/>
    <w:rsid w:val="0048244E"/>
    <w:rsid w:val="00485661"/>
    <w:rsid w:val="004944E4"/>
    <w:rsid w:val="004962F6"/>
    <w:rsid w:val="004A555C"/>
    <w:rsid w:val="004B0C22"/>
    <w:rsid w:val="004B1587"/>
    <w:rsid w:val="004B4FE6"/>
    <w:rsid w:val="004D74E1"/>
    <w:rsid w:val="004E33E0"/>
    <w:rsid w:val="004E48E8"/>
    <w:rsid w:val="004E7B86"/>
    <w:rsid w:val="004F2419"/>
    <w:rsid w:val="004F7A9A"/>
    <w:rsid w:val="0050586F"/>
    <w:rsid w:val="00511DC4"/>
    <w:rsid w:val="00544890"/>
    <w:rsid w:val="005517F9"/>
    <w:rsid w:val="00565EA5"/>
    <w:rsid w:val="005662AB"/>
    <w:rsid w:val="00572FD3"/>
    <w:rsid w:val="005737C2"/>
    <w:rsid w:val="005765DE"/>
    <w:rsid w:val="0059197F"/>
    <w:rsid w:val="00595FA2"/>
    <w:rsid w:val="005A2317"/>
    <w:rsid w:val="005B4CFC"/>
    <w:rsid w:val="005B5A1B"/>
    <w:rsid w:val="005D598D"/>
    <w:rsid w:val="005E11E1"/>
    <w:rsid w:val="005E3DF3"/>
    <w:rsid w:val="005E509F"/>
    <w:rsid w:val="0061070C"/>
    <w:rsid w:val="00610E78"/>
    <w:rsid w:val="00614E8B"/>
    <w:rsid w:val="006215D9"/>
    <w:rsid w:val="00633D33"/>
    <w:rsid w:val="0063619E"/>
    <w:rsid w:val="0063774E"/>
    <w:rsid w:val="0064066B"/>
    <w:rsid w:val="00643FD3"/>
    <w:rsid w:val="00650D2D"/>
    <w:rsid w:val="00657D7F"/>
    <w:rsid w:val="00657F9C"/>
    <w:rsid w:val="00665681"/>
    <w:rsid w:val="0066751F"/>
    <w:rsid w:val="006725CC"/>
    <w:rsid w:val="0067785A"/>
    <w:rsid w:val="00687A85"/>
    <w:rsid w:val="00691BD7"/>
    <w:rsid w:val="00694243"/>
    <w:rsid w:val="0069455A"/>
    <w:rsid w:val="006C1151"/>
    <w:rsid w:val="006C2D2C"/>
    <w:rsid w:val="006C6AEF"/>
    <w:rsid w:val="006C6F10"/>
    <w:rsid w:val="006D0792"/>
    <w:rsid w:val="006E6729"/>
    <w:rsid w:val="00700072"/>
    <w:rsid w:val="00710E07"/>
    <w:rsid w:val="0071740E"/>
    <w:rsid w:val="00720B4F"/>
    <w:rsid w:val="00730461"/>
    <w:rsid w:val="0073372E"/>
    <w:rsid w:val="007458E0"/>
    <w:rsid w:val="00746A91"/>
    <w:rsid w:val="007614D5"/>
    <w:rsid w:val="007706D9"/>
    <w:rsid w:val="007905ED"/>
    <w:rsid w:val="00797D1E"/>
    <w:rsid w:val="007A258E"/>
    <w:rsid w:val="007A2B11"/>
    <w:rsid w:val="007A2FD5"/>
    <w:rsid w:val="007C0AEA"/>
    <w:rsid w:val="007C2414"/>
    <w:rsid w:val="007C35AB"/>
    <w:rsid w:val="007D2688"/>
    <w:rsid w:val="007D7B3E"/>
    <w:rsid w:val="007E06FA"/>
    <w:rsid w:val="007E24FD"/>
    <w:rsid w:val="007E630A"/>
    <w:rsid w:val="007E70B1"/>
    <w:rsid w:val="007F7B6A"/>
    <w:rsid w:val="008057DB"/>
    <w:rsid w:val="0081778B"/>
    <w:rsid w:val="00832404"/>
    <w:rsid w:val="0083708D"/>
    <w:rsid w:val="00840F10"/>
    <w:rsid w:val="0085727A"/>
    <w:rsid w:val="00857625"/>
    <w:rsid w:val="00860DBE"/>
    <w:rsid w:val="008657CA"/>
    <w:rsid w:val="00875C80"/>
    <w:rsid w:val="00891103"/>
    <w:rsid w:val="008958A8"/>
    <w:rsid w:val="008A1CD2"/>
    <w:rsid w:val="008A223A"/>
    <w:rsid w:val="008C19A1"/>
    <w:rsid w:val="008E2725"/>
    <w:rsid w:val="008E3A1C"/>
    <w:rsid w:val="008F769B"/>
    <w:rsid w:val="0090306B"/>
    <w:rsid w:val="009031F7"/>
    <w:rsid w:val="00904BEA"/>
    <w:rsid w:val="00915EF2"/>
    <w:rsid w:val="0093552A"/>
    <w:rsid w:val="00937FCC"/>
    <w:rsid w:val="00963D17"/>
    <w:rsid w:val="009675F5"/>
    <w:rsid w:val="00973019"/>
    <w:rsid w:val="009770F2"/>
    <w:rsid w:val="009833BA"/>
    <w:rsid w:val="00990E03"/>
    <w:rsid w:val="00994655"/>
    <w:rsid w:val="009966C4"/>
    <w:rsid w:val="009A3B68"/>
    <w:rsid w:val="009B1182"/>
    <w:rsid w:val="009C4003"/>
    <w:rsid w:val="009C6A1B"/>
    <w:rsid w:val="009D120F"/>
    <w:rsid w:val="009E2702"/>
    <w:rsid w:val="009E37D4"/>
    <w:rsid w:val="009F698F"/>
    <w:rsid w:val="00A02D03"/>
    <w:rsid w:val="00A1491B"/>
    <w:rsid w:val="00A16963"/>
    <w:rsid w:val="00A24837"/>
    <w:rsid w:val="00A40563"/>
    <w:rsid w:val="00A41BDE"/>
    <w:rsid w:val="00A51C66"/>
    <w:rsid w:val="00A6346F"/>
    <w:rsid w:val="00A64234"/>
    <w:rsid w:val="00A86BDF"/>
    <w:rsid w:val="00A916E0"/>
    <w:rsid w:val="00A920EC"/>
    <w:rsid w:val="00AA455F"/>
    <w:rsid w:val="00AB0E15"/>
    <w:rsid w:val="00AB1C29"/>
    <w:rsid w:val="00AB765C"/>
    <w:rsid w:val="00AC602D"/>
    <w:rsid w:val="00AD04CA"/>
    <w:rsid w:val="00AE1837"/>
    <w:rsid w:val="00AE3FED"/>
    <w:rsid w:val="00AF1288"/>
    <w:rsid w:val="00AF2921"/>
    <w:rsid w:val="00B07B2A"/>
    <w:rsid w:val="00B201F4"/>
    <w:rsid w:val="00B24AEC"/>
    <w:rsid w:val="00B30CE8"/>
    <w:rsid w:val="00B41A7A"/>
    <w:rsid w:val="00B5513B"/>
    <w:rsid w:val="00B562ED"/>
    <w:rsid w:val="00B63B35"/>
    <w:rsid w:val="00B67569"/>
    <w:rsid w:val="00B71925"/>
    <w:rsid w:val="00B75847"/>
    <w:rsid w:val="00B82BD1"/>
    <w:rsid w:val="00B858E0"/>
    <w:rsid w:val="00B91468"/>
    <w:rsid w:val="00B952E1"/>
    <w:rsid w:val="00BA05FE"/>
    <w:rsid w:val="00BC0C5B"/>
    <w:rsid w:val="00BC467E"/>
    <w:rsid w:val="00BC6CED"/>
    <w:rsid w:val="00BD143B"/>
    <w:rsid w:val="00BE0E86"/>
    <w:rsid w:val="00BF2F66"/>
    <w:rsid w:val="00C01D59"/>
    <w:rsid w:val="00C02AE6"/>
    <w:rsid w:val="00C04E4A"/>
    <w:rsid w:val="00C10C04"/>
    <w:rsid w:val="00C115DA"/>
    <w:rsid w:val="00C53FB6"/>
    <w:rsid w:val="00C60887"/>
    <w:rsid w:val="00C645AE"/>
    <w:rsid w:val="00C71E55"/>
    <w:rsid w:val="00C75518"/>
    <w:rsid w:val="00C7615E"/>
    <w:rsid w:val="00C80953"/>
    <w:rsid w:val="00CA002A"/>
    <w:rsid w:val="00CA15B3"/>
    <w:rsid w:val="00CA235C"/>
    <w:rsid w:val="00CA2721"/>
    <w:rsid w:val="00CC1580"/>
    <w:rsid w:val="00CE1744"/>
    <w:rsid w:val="00CF5435"/>
    <w:rsid w:val="00CF5DB7"/>
    <w:rsid w:val="00D23E7E"/>
    <w:rsid w:val="00D32ADD"/>
    <w:rsid w:val="00D40B2E"/>
    <w:rsid w:val="00D50CFD"/>
    <w:rsid w:val="00D5323F"/>
    <w:rsid w:val="00D564F7"/>
    <w:rsid w:val="00D61179"/>
    <w:rsid w:val="00D62C74"/>
    <w:rsid w:val="00D640FE"/>
    <w:rsid w:val="00D70082"/>
    <w:rsid w:val="00D906F0"/>
    <w:rsid w:val="00DA05DF"/>
    <w:rsid w:val="00DA320A"/>
    <w:rsid w:val="00DA3877"/>
    <w:rsid w:val="00DB622D"/>
    <w:rsid w:val="00DC3C39"/>
    <w:rsid w:val="00DD07D6"/>
    <w:rsid w:val="00DE5A5E"/>
    <w:rsid w:val="00DF54BC"/>
    <w:rsid w:val="00E00CCA"/>
    <w:rsid w:val="00E2013B"/>
    <w:rsid w:val="00E22D39"/>
    <w:rsid w:val="00E47930"/>
    <w:rsid w:val="00E71C25"/>
    <w:rsid w:val="00E835AE"/>
    <w:rsid w:val="00E974FF"/>
    <w:rsid w:val="00EA3309"/>
    <w:rsid w:val="00EA7676"/>
    <w:rsid w:val="00EB6084"/>
    <w:rsid w:val="00EC269E"/>
    <w:rsid w:val="00EC67AE"/>
    <w:rsid w:val="00EE01E9"/>
    <w:rsid w:val="00EE15EE"/>
    <w:rsid w:val="00EE23CF"/>
    <w:rsid w:val="00EF242E"/>
    <w:rsid w:val="00EF26D6"/>
    <w:rsid w:val="00EF4E7E"/>
    <w:rsid w:val="00EF7DF8"/>
    <w:rsid w:val="00F00EA9"/>
    <w:rsid w:val="00F01DF8"/>
    <w:rsid w:val="00F1021B"/>
    <w:rsid w:val="00F12B1F"/>
    <w:rsid w:val="00F45D04"/>
    <w:rsid w:val="00F46A8D"/>
    <w:rsid w:val="00F93FD9"/>
    <w:rsid w:val="00F959B2"/>
    <w:rsid w:val="00FA0059"/>
    <w:rsid w:val="00FA3006"/>
    <w:rsid w:val="00FA3DB1"/>
    <w:rsid w:val="00FB76C9"/>
    <w:rsid w:val="00FC4F20"/>
    <w:rsid w:val="00FD27C2"/>
    <w:rsid w:val="00FD4247"/>
    <w:rsid w:val="00FE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6A3B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paragraph" w:customStyle="1" w:styleId="Standard">
    <w:name w:val="Standard"/>
    <w:rsid w:val="008657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customStyle="1" w:styleId="TableParagraph">
    <w:name w:val="Table Paragraph"/>
    <w:basedOn w:val="Normalny"/>
    <w:uiPriority w:val="1"/>
    <w:qFormat/>
    <w:rsid w:val="00AB1C29"/>
    <w:pPr>
      <w:suppressAutoHyphens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character" w:customStyle="1" w:styleId="rynqvb">
    <w:name w:val="rynqvb"/>
    <w:basedOn w:val="Domylnaczcionkaakapitu"/>
    <w:rsid w:val="00AB1C29"/>
  </w:style>
  <w:style w:type="character" w:customStyle="1" w:styleId="hwtze">
    <w:name w:val="hwtze"/>
    <w:basedOn w:val="Domylnaczcionkaakapitu"/>
    <w:rsid w:val="00AB1C29"/>
  </w:style>
  <w:style w:type="table" w:styleId="Tabela-Siatka">
    <w:name w:val="Table Grid"/>
    <w:basedOn w:val="Standardowy"/>
    <w:uiPriority w:val="39"/>
    <w:rsid w:val="00284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EF4E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FFDAA-8EDC-4BB2-8357-9D7F624AD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2067</Words>
  <Characters>12407</Characters>
  <Application>Microsoft Office Word</Application>
  <DocSecurity>0</DocSecurity>
  <Lines>103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Sporek, Mateusz</dc:creator>
  <cp:keywords>Medtronic Controlled</cp:keywords>
  <dc:description/>
  <cp:lastModifiedBy>ekwasniewska</cp:lastModifiedBy>
  <cp:revision>23</cp:revision>
  <cp:lastPrinted>2019-07-10T20:39:00Z</cp:lastPrinted>
  <dcterms:created xsi:type="dcterms:W3CDTF">2025-06-17T07:28:00Z</dcterms:created>
  <dcterms:modified xsi:type="dcterms:W3CDTF">2026-03-09T09:51:00Z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